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C3957" w14:textId="397521F1" w:rsidR="00FA7A75" w:rsidRDefault="005A1D89" w:rsidP="00FA7A75">
      <w:pPr>
        <w:spacing w:after="0" w:line="240" w:lineRule="auto"/>
        <w:rPr>
          <w:rFonts w:ascii="PT Sans" w:hAnsi="PT Sans" w:cstheme="minorHAnsi"/>
          <w:b/>
          <w:bCs/>
          <w:sz w:val="28"/>
          <w:szCs w:val="28"/>
          <w:u w:val="single"/>
        </w:rPr>
      </w:pPr>
      <w:r w:rsidRPr="00FA7A75">
        <w:rPr>
          <w:rFonts w:ascii="PT Sans" w:hAnsi="PT Sans" w:cstheme="minorHAnsi"/>
          <w:b/>
          <w:bCs/>
          <w:sz w:val="28"/>
          <w:szCs w:val="28"/>
          <w:u w:val="single"/>
        </w:rPr>
        <w:t xml:space="preserve">Paid job opportunity – </w:t>
      </w:r>
      <w:r w:rsidR="00FA7A75" w:rsidRPr="00FA7A75">
        <w:rPr>
          <w:rFonts w:ascii="PT Sans" w:hAnsi="PT Sans" w:cstheme="minorHAnsi"/>
          <w:b/>
          <w:bCs/>
          <w:sz w:val="28"/>
          <w:szCs w:val="28"/>
          <w:u w:val="single"/>
        </w:rPr>
        <w:t xml:space="preserve">Student Reviewer: Inclusive Curriculum </w:t>
      </w:r>
      <w:r w:rsidR="0040454C">
        <w:rPr>
          <w:rFonts w:ascii="PT Sans" w:hAnsi="PT Sans" w:cstheme="minorHAnsi"/>
          <w:b/>
          <w:bCs/>
          <w:sz w:val="28"/>
          <w:szCs w:val="28"/>
          <w:u w:val="single"/>
        </w:rPr>
        <w:t>Evaluation</w:t>
      </w:r>
      <w:r w:rsidR="00152757">
        <w:rPr>
          <w:rFonts w:ascii="PT Sans" w:hAnsi="PT Sans" w:cstheme="minorHAnsi"/>
          <w:b/>
          <w:bCs/>
          <w:sz w:val="28"/>
          <w:szCs w:val="28"/>
          <w:u w:val="single"/>
        </w:rPr>
        <w:t xml:space="preserve"> (ICE)</w:t>
      </w:r>
    </w:p>
    <w:p w14:paraId="7E6EA4EF" w14:textId="77777777" w:rsidR="00EC2B05" w:rsidRDefault="00EC2B05" w:rsidP="00FA7A75">
      <w:pPr>
        <w:spacing w:after="0" w:line="240" w:lineRule="auto"/>
        <w:rPr>
          <w:rFonts w:ascii="PT Sans" w:hAnsi="PT Sans" w:cstheme="minorHAnsi"/>
          <w:b/>
          <w:bCs/>
          <w:sz w:val="28"/>
          <w:szCs w:val="28"/>
          <w:u w:val="single"/>
        </w:rPr>
      </w:pPr>
    </w:p>
    <w:p w14:paraId="0C497DB4" w14:textId="17A7C26B" w:rsidR="00EC2B05" w:rsidRDefault="00EC2B05" w:rsidP="00FA7A75">
      <w:pPr>
        <w:spacing w:after="0" w:line="240" w:lineRule="auto"/>
        <w:rPr>
          <w:rFonts w:ascii="PT Sans" w:hAnsi="PT Sans" w:cstheme="minorHAnsi"/>
          <w:b/>
          <w:bCs/>
          <w:sz w:val="28"/>
          <w:szCs w:val="28"/>
          <w:u w:val="single"/>
        </w:rPr>
      </w:pPr>
      <w:r>
        <w:rPr>
          <w:rFonts w:ascii="PT Sans" w:hAnsi="PT Sans" w:cstheme="minorHAnsi"/>
          <w:b/>
          <w:bCs/>
          <w:sz w:val="28"/>
          <w:szCs w:val="28"/>
          <w:u w:val="single"/>
        </w:rPr>
        <w:t>Do you want to make a difference</w:t>
      </w:r>
      <w:r w:rsidR="00634308">
        <w:rPr>
          <w:rFonts w:ascii="PT Sans" w:hAnsi="PT Sans" w:cstheme="minorHAnsi"/>
          <w:b/>
          <w:bCs/>
          <w:sz w:val="28"/>
          <w:szCs w:val="28"/>
          <w:u w:val="single"/>
        </w:rPr>
        <w:t>?</w:t>
      </w:r>
    </w:p>
    <w:p w14:paraId="5138C329" w14:textId="77777777" w:rsidR="00FA7A75" w:rsidRPr="00FA7A75" w:rsidRDefault="00FA7A75" w:rsidP="00FA7A75">
      <w:pPr>
        <w:spacing w:after="0" w:line="240" w:lineRule="auto"/>
        <w:rPr>
          <w:rFonts w:ascii="PT Sans" w:hAnsi="PT Sans" w:cstheme="minorHAnsi"/>
          <w:b/>
          <w:bCs/>
          <w:sz w:val="28"/>
          <w:szCs w:val="28"/>
          <w:u w:val="single"/>
        </w:rPr>
      </w:pPr>
    </w:p>
    <w:p w14:paraId="7A9997B3" w14:textId="03816226" w:rsidR="00095194" w:rsidRDefault="00EC5BB9" w:rsidP="00634308">
      <w:pPr>
        <w:spacing w:after="120" w:line="286" w:lineRule="auto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 xml:space="preserve">At </w:t>
      </w:r>
      <w:r w:rsidR="002B4A48" w:rsidRPr="14CD04F3">
        <w:rPr>
          <w:rFonts w:ascii="PT Sans" w:hAnsi="PT Sans"/>
          <w:sz w:val="24"/>
          <w:szCs w:val="24"/>
        </w:rPr>
        <w:t xml:space="preserve">Bournemouth </w:t>
      </w:r>
      <w:r w:rsidR="00C876C8" w:rsidRPr="14CD04F3">
        <w:rPr>
          <w:rFonts w:ascii="PT Sans" w:hAnsi="PT Sans"/>
          <w:sz w:val="24"/>
          <w:szCs w:val="24"/>
        </w:rPr>
        <w:t>University</w:t>
      </w:r>
      <w:r w:rsidR="002B4A48" w:rsidRPr="14CD04F3">
        <w:rPr>
          <w:rFonts w:ascii="PT Sans" w:hAnsi="PT Sans"/>
          <w:sz w:val="24"/>
          <w:szCs w:val="24"/>
        </w:rPr>
        <w:t xml:space="preserve"> </w:t>
      </w:r>
      <w:r>
        <w:rPr>
          <w:rFonts w:ascii="PT Sans" w:hAnsi="PT Sans"/>
          <w:sz w:val="24"/>
          <w:szCs w:val="24"/>
        </w:rPr>
        <w:t xml:space="preserve">we </w:t>
      </w:r>
      <w:r w:rsidR="00095194">
        <w:rPr>
          <w:rFonts w:ascii="PT Sans" w:hAnsi="PT Sans"/>
          <w:sz w:val="24"/>
          <w:szCs w:val="24"/>
        </w:rPr>
        <w:t xml:space="preserve">want </w:t>
      </w:r>
      <w:r w:rsidR="00C876C8" w:rsidRPr="14CD04F3">
        <w:rPr>
          <w:rFonts w:ascii="PT Sans" w:hAnsi="PT Sans"/>
          <w:sz w:val="24"/>
          <w:szCs w:val="24"/>
        </w:rPr>
        <w:t>to</w:t>
      </w:r>
      <w:r>
        <w:rPr>
          <w:rFonts w:ascii="PT Sans" w:hAnsi="PT Sans"/>
          <w:sz w:val="24"/>
          <w:szCs w:val="24"/>
        </w:rPr>
        <w:t xml:space="preserve"> be able to</w:t>
      </w:r>
      <w:r w:rsidR="00C876C8" w:rsidRPr="14CD04F3">
        <w:rPr>
          <w:rFonts w:ascii="PT Sans" w:hAnsi="PT Sans"/>
          <w:sz w:val="24"/>
          <w:szCs w:val="24"/>
        </w:rPr>
        <w:t xml:space="preserve"> offer a curriculum that is inclusive and reflective of a range of backgrounds, views and experiences. </w:t>
      </w:r>
    </w:p>
    <w:p w14:paraId="2FCCD7CF" w14:textId="753E6595" w:rsidR="00095194" w:rsidRDefault="00EC5BB9" w:rsidP="00634308">
      <w:pPr>
        <w:spacing w:after="120" w:line="286" w:lineRule="auto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To help make this happen</w:t>
      </w:r>
      <w:r w:rsidR="00C876C8" w:rsidRPr="14CD04F3">
        <w:rPr>
          <w:rFonts w:ascii="PT Sans" w:hAnsi="PT Sans"/>
          <w:sz w:val="24"/>
          <w:szCs w:val="24"/>
        </w:rPr>
        <w:t xml:space="preserve">, </w:t>
      </w:r>
      <w:r w:rsidR="00152757" w:rsidRPr="14CD04F3">
        <w:rPr>
          <w:rFonts w:ascii="PT Sans" w:hAnsi="PT Sans"/>
          <w:sz w:val="24"/>
          <w:szCs w:val="24"/>
        </w:rPr>
        <w:t>BU’s ICE project team</w:t>
      </w:r>
      <w:r w:rsidR="00B35E33" w:rsidRPr="14CD04F3">
        <w:rPr>
          <w:rFonts w:ascii="PT Sans" w:hAnsi="PT Sans"/>
          <w:sz w:val="24"/>
          <w:szCs w:val="24"/>
        </w:rPr>
        <w:t xml:space="preserve"> is </w:t>
      </w:r>
      <w:r w:rsidR="00DE4491">
        <w:rPr>
          <w:rFonts w:ascii="PT Sans" w:hAnsi="PT Sans"/>
          <w:sz w:val="24"/>
          <w:szCs w:val="24"/>
        </w:rPr>
        <w:t>looking for students</w:t>
      </w:r>
      <w:r w:rsidR="00B35E33" w:rsidRPr="14CD04F3">
        <w:rPr>
          <w:rFonts w:ascii="PT Sans" w:hAnsi="PT Sans"/>
          <w:sz w:val="24"/>
          <w:szCs w:val="24"/>
        </w:rPr>
        <w:t xml:space="preserve"> to </w:t>
      </w:r>
      <w:r w:rsidR="00564290" w:rsidRPr="14CD04F3">
        <w:rPr>
          <w:rFonts w:ascii="PT Sans" w:hAnsi="PT Sans"/>
          <w:sz w:val="24"/>
          <w:szCs w:val="24"/>
        </w:rPr>
        <w:t>review the curriculum to improve inclusivity at BU</w:t>
      </w:r>
      <w:r w:rsidR="00EF08F3" w:rsidRPr="14CD04F3">
        <w:rPr>
          <w:rFonts w:ascii="PT Sans" w:hAnsi="PT Sans"/>
          <w:sz w:val="24"/>
          <w:szCs w:val="24"/>
        </w:rPr>
        <w:t xml:space="preserve">. </w:t>
      </w:r>
    </w:p>
    <w:p w14:paraId="791477BC" w14:textId="2906F4B8" w:rsidR="00B35E33" w:rsidRPr="00FA7A75" w:rsidRDefault="00C876C8" w:rsidP="00634308">
      <w:pPr>
        <w:spacing w:after="120" w:line="286" w:lineRule="auto"/>
        <w:rPr>
          <w:rFonts w:ascii="PT Sans" w:eastAsia="PT Sans" w:hAnsi="PT Sans" w:cs="PT Sans"/>
          <w:sz w:val="24"/>
          <w:szCs w:val="24"/>
        </w:rPr>
      </w:pPr>
      <w:r w:rsidRPr="7F610F9E">
        <w:rPr>
          <w:rFonts w:ascii="PT Sans" w:hAnsi="PT Sans"/>
          <w:sz w:val="24"/>
          <w:szCs w:val="24"/>
        </w:rPr>
        <w:t>In</w:t>
      </w:r>
      <w:r w:rsidR="00564290" w:rsidRPr="7F610F9E">
        <w:rPr>
          <w:rFonts w:ascii="PT Sans" w:hAnsi="PT Sans"/>
          <w:sz w:val="24"/>
          <w:szCs w:val="24"/>
        </w:rPr>
        <w:t xml:space="preserve"> these paid role</w:t>
      </w:r>
      <w:r w:rsidRPr="7F610F9E">
        <w:rPr>
          <w:rFonts w:ascii="PT Sans" w:hAnsi="PT Sans"/>
          <w:sz w:val="24"/>
          <w:szCs w:val="24"/>
        </w:rPr>
        <w:t>s</w:t>
      </w:r>
      <w:r w:rsidR="00564290" w:rsidRPr="7F610F9E">
        <w:rPr>
          <w:rFonts w:ascii="PT Sans" w:hAnsi="PT Sans"/>
          <w:sz w:val="24"/>
          <w:szCs w:val="24"/>
        </w:rPr>
        <w:t>, s</w:t>
      </w:r>
      <w:r w:rsidR="00EF08F3" w:rsidRPr="7F610F9E">
        <w:rPr>
          <w:rFonts w:ascii="PT Sans" w:hAnsi="PT Sans"/>
          <w:sz w:val="24"/>
          <w:szCs w:val="24"/>
        </w:rPr>
        <w:t>tudents</w:t>
      </w:r>
      <w:r w:rsidR="00EC5BB9" w:rsidRPr="7F610F9E">
        <w:rPr>
          <w:rFonts w:ascii="PT Sans" w:hAnsi="PT Sans"/>
          <w:sz w:val="24"/>
          <w:szCs w:val="24"/>
        </w:rPr>
        <w:t xml:space="preserve"> like </w:t>
      </w:r>
      <w:r w:rsidR="1D9916FC" w:rsidRPr="7F610F9E">
        <w:rPr>
          <w:rFonts w:ascii="PT Sans" w:hAnsi="PT Sans"/>
          <w:sz w:val="24"/>
          <w:szCs w:val="24"/>
        </w:rPr>
        <w:t>you, will</w:t>
      </w:r>
      <w:r w:rsidR="00EF08F3" w:rsidRPr="7F610F9E">
        <w:rPr>
          <w:rFonts w:ascii="PT Sans" w:hAnsi="PT Sans"/>
          <w:sz w:val="24"/>
          <w:szCs w:val="24"/>
        </w:rPr>
        <w:t xml:space="preserve"> review </w:t>
      </w:r>
      <w:r w:rsidR="2963EBB5" w:rsidRPr="7F610F9E">
        <w:rPr>
          <w:rFonts w:ascii="PT Sans" w:hAnsi="PT Sans"/>
          <w:sz w:val="24"/>
          <w:szCs w:val="24"/>
        </w:rPr>
        <w:t>programmes</w:t>
      </w:r>
      <w:r w:rsidR="00564290" w:rsidRPr="7F610F9E">
        <w:rPr>
          <w:rFonts w:ascii="PT Sans" w:hAnsi="PT Sans"/>
          <w:sz w:val="24"/>
          <w:szCs w:val="24"/>
        </w:rPr>
        <w:t>;</w:t>
      </w:r>
      <w:r w:rsidR="00EF08F3" w:rsidRPr="7F610F9E">
        <w:rPr>
          <w:rFonts w:ascii="PT Sans" w:hAnsi="PT Sans"/>
          <w:sz w:val="24"/>
          <w:szCs w:val="24"/>
        </w:rPr>
        <w:t xml:space="preserve"> </w:t>
      </w:r>
      <w:r w:rsidR="0BA1120C" w:rsidRPr="7F610F9E">
        <w:rPr>
          <w:rFonts w:ascii="PT Sans" w:hAnsi="PT Sans"/>
          <w:sz w:val="24"/>
          <w:szCs w:val="24"/>
        </w:rPr>
        <w:t xml:space="preserve">by </w:t>
      </w:r>
      <w:r w:rsidR="00EF08F3" w:rsidRPr="7F610F9E">
        <w:rPr>
          <w:rFonts w:ascii="PT Sans" w:hAnsi="PT Sans"/>
          <w:sz w:val="24"/>
          <w:szCs w:val="24"/>
        </w:rPr>
        <w:t>examining the Brightspace pages</w:t>
      </w:r>
      <w:r w:rsidR="517D49B9" w:rsidRPr="7F610F9E">
        <w:rPr>
          <w:rFonts w:ascii="PT Sans" w:hAnsi="PT Sans"/>
          <w:sz w:val="24"/>
          <w:szCs w:val="24"/>
        </w:rPr>
        <w:t xml:space="preserve"> and reading lists</w:t>
      </w:r>
      <w:r w:rsidR="07653993" w:rsidRPr="7F610F9E">
        <w:rPr>
          <w:rFonts w:ascii="PT Sans" w:hAnsi="PT Sans"/>
          <w:sz w:val="24"/>
          <w:szCs w:val="24"/>
        </w:rPr>
        <w:t>,</w:t>
      </w:r>
      <w:r w:rsidR="00EF08F3" w:rsidRPr="7F610F9E">
        <w:rPr>
          <w:rFonts w:ascii="PT Sans" w:hAnsi="PT Sans"/>
          <w:sz w:val="24"/>
          <w:szCs w:val="24"/>
        </w:rPr>
        <w:t xml:space="preserve"> sitting in on taught sessions</w:t>
      </w:r>
      <w:r w:rsidR="00564290" w:rsidRPr="7F610F9E">
        <w:rPr>
          <w:rFonts w:ascii="PT Sans" w:hAnsi="PT Sans"/>
          <w:sz w:val="24"/>
          <w:szCs w:val="24"/>
        </w:rPr>
        <w:t xml:space="preserve"> and </w:t>
      </w:r>
      <w:r w:rsidR="152ECBF5" w:rsidRPr="7F610F9E">
        <w:rPr>
          <w:rFonts w:ascii="PT Sans" w:hAnsi="PT Sans"/>
          <w:sz w:val="24"/>
          <w:szCs w:val="24"/>
        </w:rPr>
        <w:t>leading student</w:t>
      </w:r>
      <w:r w:rsidR="17388CCD" w:rsidRPr="7F610F9E">
        <w:rPr>
          <w:rFonts w:ascii="PT Sans" w:hAnsi="PT Sans"/>
          <w:sz w:val="24"/>
          <w:szCs w:val="24"/>
        </w:rPr>
        <w:t xml:space="preserve"> focus groups</w:t>
      </w:r>
      <w:r w:rsidR="29705374" w:rsidRPr="7F610F9E">
        <w:rPr>
          <w:rFonts w:ascii="PT Sans" w:hAnsi="PT Sans"/>
          <w:sz w:val="24"/>
          <w:szCs w:val="24"/>
        </w:rPr>
        <w:t>.</w:t>
      </w:r>
      <w:r w:rsidR="00EF08F3" w:rsidRPr="7F610F9E">
        <w:rPr>
          <w:rFonts w:ascii="PT Sans" w:hAnsi="PT Sans"/>
          <w:sz w:val="24"/>
          <w:szCs w:val="24"/>
        </w:rPr>
        <w:t xml:space="preserve"> </w:t>
      </w:r>
      <w:r w:rsidR="000819C6" w:rsidRPr="7F610F9E">
        <w:rPr>
          <w:rFonts w:ascii="PT Sans" w:hAnsi="PT Sans"/>
          <w:sz w:val="24"/>
          <w:szCs w:val="24"/>
        </w:rPr>
        <w:t xml:space="preserve">Full training </w:t>
      </w:r>
      <w:r w:rsidR="00EF08F3" w:rsidRPr="7F610F9E">
        <w:rPr>
          <w:rFonts w:ascii="PT Sans" w:hAnsi="PT Sans"/>
          <w:sz w:val="24"/>
          <w:szCs w:val="24"/>
        </w:rPr>
        <w:t>will be provided</w:t>
      </w:r>
      <w:r w:rsidR="410672C6" w:rsidRPr="7F610F9E">
        <w:rPr>
          <w:rFonts w:ascii="PT Sans" w:hAnsi="PT Sans"/>
          <w:sz w:val="24"/>
          <w:szCs w:val="24"/>
        </w:rPr>
        <w:t>,</w:t>
      </w:r>
      <w:r w:rsidR="00EF08F3" w:rsidRPr="7F610F9E">
        <w:rPr>
          <w:rFonts w:ascii="PT Sans" w:hAnsi="PT Sans"/>
          <w:sz w:val="24"/>
          <w:szCs w:val="24"/>
        </w:rPr>
        <w:t xml:space="preserve"> </w:t>
      </w:r>
      <w:r w:rsidR="510464DC" w:rsidRPr="7F610F9E">
        <w:rPr>
          <w:rFonts w:ascii="PT Sans" w:hAnsi="PT Sans"/>
          <w:sz w:val="24"/>
          <w:szCs w:val="24"/>
        </w:rPr>
        <w:t>and</w:t>
      </w:r>
      <w:r w:rsidR="000819C6" w:rsidRPr="7F610F9E">
        <w:rPr>
          <w:rFonts w:ascii="PT Sans" w:hAnsi="PT Sans"/>
          <w:sz w:val="24"/>
          <w:szCs w:val="24"/>
        </w:rPr>
        <w:t xml:space="preserve"> student reviewers will receive a payment of £3</w:t>
      </w:r>
      <w:r w:rsidR="00095194" w:rsidRPr="7F610F9E">
        <w:rPr>
          <w:rFonts w:ascii="PT Sans" w:hAnsi="PT Sans"/>
          <w:sz w:val="24"/>
          <w:szCs w:val="24"/>
        </w:rPr>
        <w:t>45</w:t>
      </w:r>
      <w:r w:rsidR="71EE2802" w:rsidRPr="7F610F9E">
        <w:rPr>
          <w:rFonts w:ascii="PT Sans" w:hAnsi="PT Sans"/>
          <w:sz w:val="24"/>
          <w:szCs w:val="24"/>
        </w:rPr>
        <w:t xml:space="preserve">. </w:t>
      </w:r>
      <w:r w:rsidR="00EF08F3" w:rsidRPr="7F610F9E">
        <w:rPr>
          <w:rFonts w:ascii="PT Sans" w:hAnsi="PT Sans"/>
          <w:sz w:val="24"/>
          <w:szCs w:val="24"/>
        </w:rPr>
        <w:t xml:space="preserve">This position is a fantastic opportunity </w:t>
      </w:r>
      <w:r w:rsidR="00DE4491" w:rsidRPr="7F610F9E">
        <w:rPr>
          <w:rFonts w:ascii="PT Sans" w:hAnsi="PT Sans"/>
          <w:sz w:val="24"/>
          <w:szCs w:val="24"/>
        </w:rPr>
        <w:t xml:space="preserve">to </w:t>
      </w:r>
      <w:r w:rsidR="00EF08F3" w:rsidRPr="7F610F9E">
        <w:rPr>
          <w:rFonts w:ascii="PT Sans" w:hAnsi="PT Sans"/>
          <w:sz w:val="24"/>
          <w:szCs w:val="24"/>
        </w:rPr>
        <w:t>not only</w:t>
      </w:r>
      <w:r w:rsidR="00DE4491" w:rsidRPr="7F610F9E">
        <w:rPr>
          <w:rFonts w:ascii="PT Sans" w:hAnsi="PT Sans"/>
          <w:sz w:val="24"/>
          <w:szCs w:val="24"/>
        </w:rPr>
        <w:t xml:space="preserve"> make a difference</w:t>
      </w:r>
      <w:r w:rsidR="00EF08F3" w:rsidRPr="7F610F9E">
        <w:rPr>
          <w:rFonts w:ascii="PT Sans" w:hAnsi="PT Sans"/>
          <w:sz w:val="24"/>
          <w:szCs w:val="24"/>
        </w:rPr>
        <w:t xml:space="preserve"> but to add experience and skills to </w:t>
      </w:r>
      <w:r w:rsidR="000819C6" w:rsidRPr="7F610F9E">
        <w:rPr>
          <w:rFonts w:ascii="PT Sans" w:hAnsi="PT Sans"/>
          <w:sz w:val="24"/>
          <w:szCs w:val="24"/>
        </w:rPr>
        <w:t>your</w:t>
      </w:r>
      <w:r w:rsidR="00EF08F3" w:rsidRPr="7F610F9E">
        <w:rPr>
          <w:rFonts w:ascii="PT Sans" w:hAnsi="PT Sans"/>
          <w:sz w:val="24"/>
          <w:szCs w:val="24"/>
        </w:rPr>
        <w:t xml:space="preserve"> </w:t>
      </w:r>
      <w:r w:rsidR="00564290" w:rsidRPr="7F610F9E">
        <w:rPr>
          <w:rFonts w:ascii="PT Sans" w:hAnsi="PT Sans"/>
          <w:sz w:val="24"/>
          <w:szCs w:val="24"/>
        </w:rPr>
        <w:t xml:space="preserve">CV. </w:t>
      </w:r>
      <w:r w:rsidR="7DE0139A" w:rsidRPr="7F610F9E">
        <w:rPr>
          <w:rFonts w:ascii="PT Sans" w:hAnsi="PT Sans"/>
          <w:sz w:val="24"/>
          <w:szCs w:val="24"/>
        </w:rPr>
        <w:t>Ongoing support will be provided by the project team</w:t>
      </w:r>
      <w:r w:rsidR="001E6EB9" w:rsidRPr="7F610F9E">
        <w:rPr>
          <w:rFonts w:ascii="PT Sans" w:hAnsi="PT Sans"/>
          <w:sz w:val="24"/>
          <w:szCs w:val="24"/>
        </w:rPr>
        <w:t>.</w:t>
      </w:r>
      <w:r w:rsidR="633850C7" w:rsidRPr="7F610F9E">
        <w:rPr>
          <w:rFonts w:ascii="PT Sans" w:hAnsi="PT Sans"/>
          <w:sz w:val="24"/>
          <w:szCs w:val="24"/>
        </w:rPr>
        <w:t xml:space="preserve"> </w:t>
      </w:r>
      <w:r w:rsidR="633850C7" w:rsidRPr="7F610F9E">
        <w:rPr>
          <w:rFonts w:ascii="PT Sans" w:eastAsia="PT Sans" w:hAnsi="PT Sans" w:cs="PT Sans"/>
          <w:sz w:val="24"/>
          <w:szCs w:val="24"/>
        </w:rPr>
        <w:t xml:space="preserve">For more information: </w:t>
      </w:r>
      <w:r w:rsidR="633850C7" w:rsidRPr="7F610F9E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</w:t>
      </w:r>
      <w:hyperlink r:id="rId11">
        <w:r w:rsidR="633850C7" w:rsidRPr="7F610F9E">
          <w:rPr>
            <w:rStyle w:val="Hyperlink"/>
            <w:rFonts w:ascii="PT Sans" w:eastAsia="PT Sans" w:hAnsi="PT Sans" w:cs="PT Sans"/>
            <w:sz w:val="24"/>
            <w:szCs w:val="24"/>
          </w:rPr>
          <w:t>https://www.bournemouth.ac.uk/students/things-do/inclusive-curriculum-evaluation</w:t>
        </w:r>
      </w:hyperlink>
      <w:r w:rsidR="633850C7" w:rsidRPr="7F610F9E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</w:t>
      </w:r>
    </w:p>
    <w:p w14:paraId="48048F18" w14:textId="77777777" w:rsidR="00564290" w:rsidRPr="00FA7A75" w:rsidRDefault="00564290" w:rsidP="00B51313">
      <w:pPr>
        <w:spacing w:after="0" w:line="240" w:lineRule="auto"/>
        <w:rPr>
          <w:rFonts w:ascii="PT Sans" w:hAnsi="PT Sans" w:cstheme="minorHAnsi"/>
          <w:sz w:val="24"/>
          <w:szCs w:val="24"/>
        </w:rPr>
      </w:pPr>
    </w:p>
    <w:p w14:paraId="211221AA" w14:textId="2C9A7562" w:rsidR="00B35E33" w:rsidRPr="00B51313" w:rsidRDefault="00564290" w:rsidP="72BB41FA">
      <w:pPr>
        <w:pStyle w:val="ListParagraph"/>
        <w:numPr>
          <w:ilvl w:val="0"/>
          <w:numId w:val="8"/>
        </w:numPr>
        <w:spacing w:after="120" w:line="240" w:lineRule="auto"/>
        <w:rPr>
          <w:rFonts w:ascii="PT Sans" w:hAnsi="PT Sans"/>
          <w:b/>
          <w:bCs/>
          <w:sz w:val="24"/>
          <w:szCs w:val="24"/>
        </w:rPr>
      </w:pPr>
      <w:r w:rsidRPr="72BB41FA">
        <w:rPr>
          <w:rFonts w:ascii="PT Sans" w:hAnsi="PT Sans"/>
          <w:sz w:val="24"/>
          <w:szCs w:val="24"/>
        </w:rPr>
        <w:t>Deadline for Applications:</w:t>
      </w:r>
      <w:r w:rsidR="00606FC2" w:rsidRPr="72BB41FA">
        <w:rPr>
          <w:rFonts w:ascii="PT Sans" w:hAnsi="PT Sans"/>
          <w:sz w:val="24"/>
          <w:szCs w:val="24"/>
        </w:rPr>
        <w:t xml:space="preserve"> </w:t>
      </w:r>
      <w:r w:rsidR="453C589A" w:rsidRPr="6CCAB0A1">
        <w:rPr>
          <w:rFonts w:ascii="PT Sans" w:hAnsi="PT Sans"/>
          <w:b/>
          <w:bCs/>
          <w:sz w:val="24"/>
          <w:szCs w:val="24"/>
        </w:rPr>
        <w:t>17</w:t>
      </w:r>
      <w:r w:rsidR="00792E52" w:rsidRPr="468F745E">
        <w:rPr>
          <w:rFonts w:ascii="PT Sans" w:hAnsi="PT Sans"/>
          <w:b/>
          <w:sz w:val="24"/>
          <w:szCs w:val="24"/>
        </w:rPr>
        <w:t xml:space="preserve"> November </w:t>
      </w:r>
      <w:r w:rsidR="3E7E94B1" w:rsidRPr="72BB41FA">
        <w:rPr>
          <w:rFonts w:ascii="PT Sans" w:hAnsi="PT Sans"/>
          <w:b/>
          <w:bCs/>
          <w:sz w:val="24"/>
          <w:szCs w:val="24"/>
        </w:rPr>
        <w:t>202</w:t>
      </w:r>
      <w:r w:rsidR="00DF3046">
        <w:rPr>
          <w:rFonts w:ascii="PT Sans" w:hAnsi="PT Sans"/>
          <w:b/>
          <w:bCs/>
          <w:sz w:val="24"/>
          <w:szCs w:val="24"/>
        </w:rPr>
        <w:t>4</w:t>
      </w:r>
    </w:p>
    <w:p w14:paraId="1C1587A4" w14:textId="6931B639" w:rsidR="00B35E33" w:rsidRPr="00B51313" w:rsidRDefault="00EF08F3" w:rsidP="00B51313">
      <w:pPr>
        <w:pStyle w:val="ListParagraph"/>
        <w:numPr>
          <w:ilvl w:val="0"/>
          <w:numId w:val="8"/>
        </w:numPr>
        <w:spacing w:after="120"/>
        <w:rPr>
          <w:rFonts w:ascii="PT Sans" w:hAnsi="PT Sans" w:cstheme="minorHAnsi"/>
          <w:sz w:val="24"/>
          <w:szCs w:val="24"/>
        </w:rPr>
      </w:pPr>
      <w:r w:rsidRPr="00B51313">
        <w:rPr>
          <w:rFonts w:ascii="PT Sans" w:hAnsi="PT Sans" w:cstheme="minorHAnsi"/>
          <w:sz w:val="24"/>
          <w:szCs w:val="24"/>
        </w:rPr>
        <w:t>Students interested should submit a CV and covering letter, detailing their suitability and reasons for their</w:t>
      </w:r>
      <w:r w:rsidR="00564290" w:rsidRPr="00B51313">
        <w:rPr>
          <w:rFonts w:ascii="PT Sans" w:hAnsi="PT Sans" w:cstheme="minorHAnsi"/>
          <w:sz w:val="24"/>
          <w:szCs w:val="24"/>
        </w:rPr>
        <w:t xml:space="preserve"> interest in the role</w:t>
      </w:r>
      <w:r w:rsidRPr="00B51313">
        <w:rPr>
          <w:rFonts w:ascii="PT Sans" w:hAnsi="PT Sans" w:cstheme="minorHAnsi"/>
          <w:sz w:val="24"/>
          <w:szCs w:val="24"/>
        </w:rPr>
        <w:t xml:space="preserve"> via email to </w:t>
      </w:r>
      <w:hyperlink r:id="rId12" w:history="1">
        <w:r w:rsidR="00EE5EE5" w:rsidRPr="00EE5EE5">
          <w:rPr>
            <w:rStyle w:val="Hyperlink"/>
            <w:rFonts w:ascii="PT Sans" w:hAnsi="PT Sans"/>
            <w:sz w:val="24"/>
            <w:szCs w:val="24"/>
          </w:rPr>
          <w:t>Access&amp;Participation@bournemouth.ac.uk</w:t>
        </w:r>
      </w:hyperlink>
      <w:r w:rsidRPr="00EE5EE5">
        <w:rPr>
          <w:rFonts w:ascii="PT Sans" w:hAnsi="PT Sans" w:cstheme="minorHAnsi"/>
          <w:sz w:val="24"/>
          <w:szCs w:val="24"/>
        </w:rPr>
        <w:t>.</w:t>
      </w:r>
    </w:p>
    <w:p w14:paraId="44631B7E" w14:textId="65DA5FC1" w:rsidR="005A1D89" w:rsidRPr="00B51313" w:rsidRDefault="00B35E33" w:rsidP="00B51313">
      <w:pPr>
        <w:pStyle w:val="ListParagraph"/>
        <w:numPr>
          <w:ilvl w:val="0"/>
          <w:numId w:val="8"/>
        </w:numPr>
        <w:rPr>
          <w:rFonts w:ascii="PT Sans" w:hAnsi="PT Sans"/>
          <w:color w:val="FF0000"/>
          <w:sz w:val="24"/>
          <w:szCs w:val="24"/>
        </w:rPr>
      </w:pPr>
      <w:r w:rsidRPr="468F745E">
        <w:rPr>
          <w:rFonts w:ascii="PT Sans" w:hAnsi="PT Sans"/>
          <w:sz w:val="24"/>
          <w:szCs w:val="24"/>
        </w:rPr>
        <w:t xml:space="preserve">Students </w:t>
      </w:r>
      <w:r w:rsidR="000819C6" w:rsidRPr="468F745E">
        <w:rPr>
          <w:rFonts w:ascii="PT Sans" w:hAnsi="PT Sans"/>
          <w:sz w:val="24"/>
          <w:szCs w:val="24"/>
        </w:rPr>
        <w:t xml:space="preserve">need to </w:t>
      </w:r>
      <w:r w:rsidRPr="468F745E">
        <w:rPr>
          <w:rFonts w:ascii="PT Sans" w:hAnsi="PT Sans"/>
          <w:sz w:val="24"/>
          <w:szCs w:val="24"/>
        </w:rPr>
        <w:t xml:space="preserve">be available to attend training session </w:t>
      </w:r>
      <w:r w:rsidR="00D825C5" w:rsidRPr="468F745E">
        <w:rPr>
          <w:rFonts w:ascii="PT Sans" w:hAnsi="PT Sans"/>
          <w:sz w:val="24"/>
          <w:szCs w:val="24"/>
        </w:rPr>
        <w:t>i</w:t>
      </w:r>
      <w:r w:rsidRPr="468F745E">
        <w:rPr>
          <w:rFonts w:ascii="PT Sans" w:hAnsi="PT Sans"/>
          <w:sz w:val="24"/>
          <w:szCs w:val="24"/>
        </w:rPr>
        <w:t>n</w:t>
      </w:r>
      <w:r w:rsidRPr="468F745E">
        <w:rPr>
          <w:rFonts w:ascii="PT Sans" w:eastAsia="Times New Roman" w:hAnsi="PT Sans"/>
          <w:color w:val="000000" w:themeColor="text1"/>
          <w:sz w:val="24"/>
          <w:szCs w:val="24"/>
          <w:lang w:eastAsia="en-GB"/>
        </w:rPr>
        <w:t xml:space="preserve"> </w:t>
      </w:r>
      <w:r w:rsidR="001B4A27" w:rsidRPr="468F745E">
        <w:rPr>
          <w:rFonts w:ascii="PT Sans" w:eastAsia="Times New Roman" w:hAnsi="PT Sans"/>
          <w:color w:val="000000" w:themeColor="text1"/>
          <w:sz w:val="24"/>
          <w:szCs w:val="24"/>
          <w:lang w:eastAsia="en-GB"/>
        </w:rPr>
        <w:t>January 202</w:t>
      </w:r>
      <w:r w:rsidR="00DF3046">
        <w:rPr>
          <w:rFonts w:ascii="PT Sans" w:eastAsia="Times New Roman" w:hAnsi="PT Sans"/>
          <w:color w:val="000000" w:themeColor="text1"/>
          <w:sz w:val="24"/>
          <w:szCs w:val="24"/>
          <w:lang w:eastAsia="en-GB"/>
        </w:rPr>
        <w:t>5</w:t>
      </w:r>
      <w:r w:rsidR="00FA7A75" w:rsidRPr="468F745E">
        <w:rPr>
          <w:rFonts w:ascii="PT Sans" w:eastAsia="Times New Roman" w:hAnsi="PT Sans"/>
          <w:color w:val="000000" w:themeColor="text1"/>
          <w:sz w:val="24"/>
          <w:szCs w:val="24"/>
          <w:lang w:eastAsia="en-GB"/>
        </w:rPr>
        <w:t>.</w:t>
      </w:r>
    </w:p>
    <w:p w14:paraId="4761B6AD" w14:textId="5FA7ADB1" w:rsidR="00B51313" w:rsidRPr="00B51313" w:rsidRDefault="007D5AFF" w:rsidP="084B41C7">
      <w:pPr>
        <w:pStyle w:val="ListParagraph"/>
        <w:numPr>
          <w:ilvl w:val="0"/>
          <w:numId w:val="8"/>
        </w:numPr>
        <w:spacing w:after="120" w:line="240" w:lineRule="auto"/>
        <w:rPr>
          <w:rFonts w:ascii="PT Sans" w:hAnsi="PT Sans"/>
          <w:sz w:val="24"/>
          <w:szCs w:val="24"/>
        </w:rPr>
      </w:pPr>
      <w:r w:rsidRPr="084B41C7">
        <w:rPr>
          <w:rFonts w:ascii="PT Sans" w:hAnsi="PT Sans"/>
          <w:sz w:val="24"/>
          <w:szCs w:val="24"/>
        </w:rPr>
        <w:t xml:space="preserve">Reviewing </w:t>
      </w:r>
      <w:r w:rsidR="005A4D06" w:rsidRPr="084B41C7">
        <w:rPr>
          <w:rFonts w:ascii="PT Sans" w:hAnsi="PT Sans"/>
          <w:sz w:val="24"/>
          <w:szCs w:val="24"/>
        </w:rPr>
        <w:t xml:space="preserve">and write up must be completed by </w:t>
      </w:r>
      <w:r w:rsidR="001B4A27" w:rsidRPr="084B41C7">
        <w:rPr>
          <w:rFonts w:ascii="PT Sans" w:hAnsi="PT Sans"/>
          <w:sz w:val="24"/>
          <w:szCs w:val="24"/>
        </w:rPr>
        <w:t>2</w:t>
      </w:r>
      <w:r w:rsidR="00DF3046">
        <w:rPr>
          <w:rFonts w:ascii="PT Sans" w:hAnsi="PT Sans"/>
          <w:sz w:val="24"/>
          <w:szCs w:val="24"/>
        </w:rPr>
        <w:t>5</w:t>
      </w:r>
      <w:r w:rsidR="005551D0">
        <w:rPr>
          <w:rFonts w:ascii="PT Sans" w:hAnsi="PT Sans"/>
          <w:sz w:val="24"/>
          <w:szCs w:val="24"/>
        </w:rPr>
        <w:t xml:space="preserve"> </w:t>
      </w:r>
      <w:r w:rsidR="001B4A27" w:rsidRPr="084B41C7">
        <w:rPr>
          <w:rFonts w:ascii="PT Sans" w:hAnsi="PT Sans"/>
          <w:sz w:val="24"/>
          <w:szCs w:val="24"/>
        </w:rPr>
        <w:t>April 202</w:t>
      </w:r>
      <w:r w:rsidR="00DF3046">
        <w:rPr>
          <w:rFonts w:ascii="PT Sans" w:hAnsi="PT Sans"/>
          <w:sz w:val="24"/>
          <w:szCs w:val="24"/>
        </w:rPr>
        <w:t>5</w:t>
      </w:r>
      <w:r w:rsidR="00FA7A75" w:rsidRPr="084B41C7">
        <w:rPr>
          <w:rFonts w:ascii="PT Sans" w:hAnsi="PT Sans"/>
          <w:sz w:val="24"/>
          <w:szCs w:val="24"/>
        </w:rPr>
        <w:t>.</w:t>
      </w:r>
    </w:p>
    <w:p w14:paraId="0165DC61" w14:textId="77777777" w:rsidR="00B51313" w:rsidRPr="00B51313" w:rsidRDefault="00B51313" w:rsidP="00B51313">
      <w:pPr>
        <w:spacing w:after="0" w:line="240" w:lineRule="auto"/>
        <w:rPr>
          <w:rFonts w:ascii="PT Sans" w:hAnsi="PT Sans"/>
          <w:sz w:val="24"/>
          <w:szCs w:val="24"/>
        </w:rPr>
      </w:pPr>
    </w:p>
    <w:p w14:paraId="77C3E64D" w14:textId="50DDAB5E" w:rsidR="00FA7A75" w:rsidRDefault="00560DD5" w:rsidP="00FA7A75">
      <w:pPr>
        <w:spacing w:after="0"/>
        <w:rPr>
          <w:rFonts w:ascii="PT Sans" w:hAnsi="PT Sans" w:cstheme="minorHAnsi"/>
          <w:b/>
          <w:bCs/>
          <w:sz w:val="24"/>
          <w:szCs w:val="24"/>
          <w:u w:val="single"/>
        </w:rPr>
      </w:pPr>
      <w:r w:rsidRPr="00FA7A75">
        <w:rPr>
          <w:rFonts w:ascii="PT Sans" w:hAnsi="PT Sans" w:cstheme="minorHAnsi"/>
          <w:b/>
          <w:bCs/>
          <w:sz w:val="24"/>
          <w:szCs w:val="24"/>
          <w:u w:val="single"/>
        </w:rPr>
        <w:t>Student Re</w:t>
      </w:r>
      <w:r w:rsidR="01C7AF51" w:rsidRPr="00FA7A75">
        <w:rPr>
          <w:rFonts w:ascii="PT Sans" w:hAnsi="PT Sans" w:cstheme="minorHAnsi"/>
          <w:b/>
          <w:bCs/>
          <w:sz w:val="24"/>
          <w:szCs w:val="24"/>
          <w:u w:val="single"/>
        </w:rPr>
        <w:t>viewer</w:t>
      </w:r>
      <w:r w:rsidRPr="00FA7A75">
        <w:rPr>
          <w:rFonts w:ascii="PT Sans" w:hAnsi="PT Sans" w:cstheme="minorHAnsi"/>
          <w:b/>
          <w:bCs/>
          <w:sz w:val="24"/>
          <w:szCs w:val="24"/>
          <w:u w:val="single"/>
        </w:rPr>
        <w:t>: Inclusive Curriculum Review</w:t>
      </w:r>
      <w:r w:rsidR="00F871B9">
        <w:rPr>
          <w:rFonts w:ascii="PT Sans" w:hAnsi="PT Sans" w:cstheme="minorHAnsi"/>
          <w:b/>
          <w:bCs/>
          <w:sz w:val="24"/>
          <w:szCs w:val="24"/>
          <w:u w:val="single"/>
        </w:rPr>
        <w:t xml:space="preserve"> </w:t>
      </w:r>
    </w:p>
    <w:p w14:paraId="425EF212" w14:textId="77777777" w:rsidR="00E15A52" w:rsidRPr="003B74BD" w:rsidRDefault="00E15A52" w:rsidP="00FA7A75">
      <w:pPr>
        <w:spacing w:after="0"/>
        <w:rPr>
          <w:rFonts w:ascii="PT Sans" w:hAnsi="PT Sans" w:cstheme="minorHAnsi"/>
          <w:b/>
          <w:bCs/>
          <w:sz w:val="24"/>
          <w:szCs w:val="24"/>
          <w:u w:val="single"/>
        </w:rPr>
      </w:pPr>
    </w:p>
    <w:p w14:paraId="4E994CB4" w14:textId="3E832BCF" w:rsidR="003B74BD" w:rsidRPr="003B74BD" w:rsidRDefault="0040454C" w:rsidP="00FA7A75">
      <w:pPr>
        <w:spacing w:after="0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A similar project has run for the last</w:t>
      </w:r>
      <w:r w:rsidR="00661235">
        <w:rPr>
          <w:rFonts w:ascii="PT Sans" w:hAnsi="PT Sans" w:cstheme="minorHAnsi"/>
          <w:sz w:val="24"/>
          <w:szCs w:val="24"/>
        </w:rPr>
        <w:t xml:space="preserve"> three</w:t>
      </w:r>
      <w:r>
        <w:rPr>
          <w:rFonts w:ascii="PT Sans" w:hAnsi="PT Sans" w:cstheme="minorHAnsi"/>
          <w:sz w:val="24"/>
          <w:szCs w:val="24"/>
        </w:rPr>
        <w:t xml:space="preserve"> years</w:t>
      </w:r>
      <w:r w:rsidR="003B74BD">
        <w:rPr>
          <w:rFonts w:ascii="PT Sans" w:hAnsi="PT Sans" w:cstheme="minorHAnsi"/>
          <w:sz w:val="24"/>
          <w:szCs w:val="24"/>
        </w:rPr>
        <w:t xml:space="preserve">, </w:t>
      </w:r>
      <w:r w:rsidR="003B74BD" w:rsidRPr="003B74BD">
        <w:rPr>
          <w:rFonts w:ascii="PT Sans" w:hAnsi="PT Sans" w:cstheme="minorHAnsi"/>
          <w:sz w:val="24"/>
          <w:szCs w:val="24"/>
        </w:rPr>
        <w:t>watch th</w:t>
      </w:r>
      <w:r w:rsidR="00FA4A67">
        <w:rPr>
          <w:rFonts w:ascii="PT Sans" w:hAnsi="PT Sans" w:cstheme="minorHAnsi"/>
          <w:sz w:val="24"/>
          <w:szCs w:val="24"/>
        </w:rPr>
        <w:t>e</w:t>
      </w:r>
      <w:r w:rsidR="003B74BD" w:rsidRPr="003B74BD">
        <w:rPr>
          <w:rFonts w:ascii="PT Sans" w:hAnsi="PT Sans" w:cstheme="minorHAnsi"/>
          <w:sz w:val="24"/>
          <w:szCs w:val="24"/>
        </w:rPr>
        <w:t xml:space="preserve"> </w:t>
      </w:r>
      <w:hyperlink r:id="rId13" w:history="1">
        <w:r w:rsidR="003B74BD" w:rsidRPr="00FA4A67">
          <w:rPr>
            <w:rStyle w:val="Hyperlink"/>
            <w:rFonts w:ascii="PT Sans" w:hAnsi="PT Sans" w:cstheme="minorHAnsi"/>
            <w:sz w:val="24"/>
            <w:szCs w:val="24"/>
          </w:rPr>
          <w:t>video</w:t>
        </w:r>
      </w:hyperlink>
      <w:r w:rsidR="003B74BD" w:rsidRPr="003B74BD">
        <w:rPr>
          <w:rFonts w:ascii="PT Sans" w:hAnsi="PT Sans" w:cstheme="minorHAnsi"/>
          <w:sz w:val="24"/>
          <w:szCs w:val="24"/>
        </w:rPr>
        <w:t xml:space="preserve"> </w:t>
      </w:r>
      <w:r w:rsidR="00FA4A67">
        <w:rPr>
          <w:rFonts w:ascii="PT Sans" w:hAnsi="PT Sans" w:cstheme="minorHAnsi"/>
          <w:sz w:val="24"/>
          <w:szCs w:val="24"/>
        </w:rPr>
        <w:t xml:space="preserve">on our webpage </w:t>
      </w:r>
      <w:r w:rsidR="003B74BD" w:rsidRPr="003B74BD">
        <w:rPr>
          <w:rFonts w:ascii="PT Sans" w:hAnsi="PT Sans" w:cstheme="minorHAnsi"/>
          <w:sz w:val="24"/>
          <w:szCs w:val="24"/>
        </w:rPr>
        <w:t>to see what being a student reviewer was like</w:t>
      </w:r>
      <w:r w:rsidR="00FA4A67">
        <w:rPr>
          <w:rFonts w:ascii="PT Sans" w:hAnsi="PT Sans" w:cstheme="minorHAnsi"/>
          <w:sz w:val="24"/>
          <w:szCs w:val="24"/>
        </w:rPr>
        <w:t xml:space="preserve">. </w:t>
      </w:r>
    </w:p>
    <w:p w14:paraId="23884ECD" w14:textId="77777777" w:rsidR="004413E3" w:rsidRDefault="004413E3" w:rsidP="00FA7A75">
      <w:pPr>
        <w:spacing w:after="0"/>
        <w:rPr>
          <w:rFonts w:ascii="PT Sans" w:hAnsi="PT Sans" w:cstheme="minorHAnsi"/>
          <w:sz w:val="24"/>
          <w:szCs w:val="24"/>
          <w:u w:val="single"/>
        </w:rPr>
      </w:pPr>
    </w:p>
    <w:p w14:paraId="2914A915" w14:textId="1931B8B9" w:rsidR="00FA7A75" w:rsidRDefault="00560DD5" w:rsidP="00FA7A75">
      <w:pPr>
        <w:spacing w:after="0"/>
        <w:rPr>
          <w:rFonts w:ascii="PT Sans" w:hAnsi="PT Sans" w:cstheme="minorHAnsi"/>
          <w:sz w:val="24"/>
          <w:szCs w:val="24"/>
          <w:u w:val="single"/>
        </w:rPr>
      </w:pPr>
      <w:r w:rsidRPr="00FA7A75">
        <w:rPr>
          <w:rFonts w:ascii="PT Sans" w:hAnsi="PT Sans" w:cstheme="minorHAnsi"/>
          <w:sz w:val="24"/>
          <w:szCs w:val="24"/>
          <w:u w:val="single"/>
        </w:rPr>
        <w:t>Purpose:</w:t>
      </w:r>
    </w:p>
    <w:p w14:paraId="43ABCE07" w14:textId="64EA8849" w:rsidR="00560DD5" w:rsidRDefault="00560DD5" w:rsidP="00FA7A75">
      <w:pPr>
        <w:spacing w:after="0"/>
        <w:rPr>
          <w:rFonts w:ascii="PT Sans" w:hAnsi="PT Sans"/>
          <w:sz w:val="24"/>
          <w:szCs w:val="24"/>
        </w:rPr>
      </w:pPr>
      <w:r w:rsidRPr="3E1EA712">
        <w:rPr>
          <w:rFonts w:ascii="PT Sans" w:hAnsi="PT Sans"/>
          <w:sz w:val="24"/>
          <w:szCs w:val="24"/>
        </w:rPr>
        <w:t xml:space="preserve">This </w:t>
      </w:r>
      <w:r w:rsidR="00801076" w:rsidRPr="3E1EA712">
        <w:rPr>
          <w:rFonts w:ascii="PT Sans" w:hAnsi="PT Sans"/>
          <w:sz w:val="24"/>
          <w:szCs w:val="24"/>
        </w:rPr>
        <w:t>paid role</w:t>
      </w:r>
      <w:r w:rsidRPr="3E1EA712">
        <w:rPr>
          <w:rFonts w:ascii="PT Sans" w:hAnsi="PT Sans"/>
          <w:sz w:val="24"/>
          <w:szCs w:val="24"/>
        </w:rPr>
        <w:t xml:space="preserve"> is part of wider activity to address inequality and particularly the </w:t>
      </w:r>
      <w:r w:rsidR="67E13B40" w:rsidRPr="3E1EA712">
        <w:rPr>
          <w:rFonts w:ascii="PT Sans" w:hAnsi="PT Sans"/>
          <w:sz w:val="24"/>
          <w:szCs w:val="24"/>
        </w:rPr>
        <w:t>Ethnicity</w:t>
      </w:r>
      <w:r w:rsidR="0086234E" w:rsidRPr="3E1EA712">
        <w:rPr>
          <w:rFonts w:ascii="PT Sans" w:hAnsi="PT Sans"/>
          <w:sz w:val="24"/>
          <w:szCs w:val="24"/>
        </w:rPr>
        <w:t xml:space="preserve"> Degree Awarding</w:t>
      </w:r>
      <w:r w:rsidR="00D35519" w:rsidRPr="3E1EA712">
        <w:rPr>
          <w:rFonts w:ascii="PT Sans" w:hAnsi="PT Sans"/>
          <w:sz w:val="24"/>
          <w:szCs w:val="24"/>
        </w:rPr>
        <w:t xml:space="preserve"> G</w:t>
      </w:r>
      <w:r w:rsidRPr="3E1EA712">
        <w:rPr>
          <w:rFonts w:ascii="PT Sans" w:hAnsi="PT Sans"/>
          <w:sz w:val="24"/>
          <w:szCs w:val="24"/>
        </w:rPr>
        <w:t xml:space="preserve">ap at BU. It is aligned with the commitments in BU’s Access and Participation Plan. </w:t>
      </w:r>
    </w:p>
    <w:p w14:paraId="7CBA63FA" w14:textId="77777777" w:rsidR="00661235" w:rsidRPr="00FA7A75" w:rsidRDefault="00661235" w:rsidP="00FA7A75">
      <w:pPr>
        <w:spacing w:after="0"/>
        <w:rPr>
          <w:rFonts w:ascii="PT Sans" w:hAnsi="PT Sans"/>
          <w:sz w:val="24"/>
          <w:szCs w:val="24"/>
        </w:rPr>
      </w:pPr>
    </w:p>
    <w:p w14:paraId="2DF2CB1C" w14:textId="77777777" w:rsidR="00560DD5" w:rsidRPr="00FA7A75" w:rsidRDefault="00560DD5">
      <w:pPr>
        <w:rPr>
          <w:rFonts w:ascii="PT Sans" w:hAnsi="PT Sans" w:cstheme="minorHAnsi"/>
          <w:sz w:val="24"/>
          <w:szCs w:val="24"/>
        </w:rPr>
      </w:pPr>
      <w:r w:rsidRPr="00FA7A75">
        <w:rPr>
          <w:rFonts w:ascii="PT Sans" w:hAnsi="PT Sans" w:cstheme="minorHAnsi"/>
          <w:sz w:val="24"/>
          <w:szCs w:val="24"/>
        </w:rPr>
        <w:t>The aim is to review and improve the inclusivity of the curriculum at BU, with a focus on ethnicity.</w:t>
      </w:r>
    </w:p>
    <w:p w14:paraId="25A362E5" w14:textId="0186ABBD" w:rsidR="00560DD5" w:rsidRPr="00FA7A75" w:rsidRDefault="00560DD5" w:rsidP="00FA7A75">
      <w:pPr>
        <w:rPr>
          <w:rFonts w:ascii="PT Sans" w:hAnsi="PT Sans"/>
          <w:sz w:val="24"/>
          <w:szCs w:val="24"/>
        </w:rPr>
      </w:pPr>
      <w:r w:rsidRPr="3E1EA712">
        <w:rPr>
          <w:rFonts w:ascii="PT Sans" w:hAnsi="PT Sans"/>
          <w:sz w:val="24"/>
          <w:szCs w:val="24"/>
        </w:rPr>
        <w:lastRenderedPageBreak/>
        <w:t>As a student re</w:t>
      </w:r>
      <w:r w:rsidR="5EC18A90" w:rsidRPr="3E1EA712">
        <w:rPr>
          <w:rFonts w:ascii="PT Sans" w:hAnsi="PT Sans"/>
          <w:sz w:val="24"/>
          <w:szCs w:val="24"/>
        </w:rPr>
        <w:t>viewer</w:t>
      </w:r>
      <w:r w:rsidRPr="3E1EA712">
        <w:rPr>
          <w:rFonts w:ascii="PT Sans" w:hAnsi="PT Sans"/>
          <w:sz w:val="24"/>
          <w:szCs w:val="24"/>
        </w:rPr>
        <w:t xml:space="preserve"> you will provide a student perspective on the inclusivity of BU’s curriculum, particularly in relation to race and ethnicity by reviewing </w:t>
      </w:r>
      <w:r w:rsidR="00100EE7" w:rsidRPr="3E1EA712">
        <w:rPr>
          <w:rFonts w:ascii="PT Sans" w:hAnsi="PT Sans"/>
          <w:sz w:val="24"/>
          <w:szCs w:val="24"/>
        </w:rPr>
        <w:t xml:space="preserve">and </w:t>
      </w:r>
      <w:r w:rsidR="00741104" w:rsidRPr="3E1EA712">
        <w:rPr>
          <w:rFonts w:ascii="PT Sans" w:hAnsi="PT Sans"/>
          <w:sz w:val="24"/>
          <w:szCs w:val="24"/>
        </w:rPr>
        <w:t xml:space="preserve">exploring the experience of students on </w:t>
      </w:r>
      <w:r w:rsidR="00D40E39" w:rsidRPr="3E1EA712">
        <w:rPr>
          <w:rFonts w:ascii="PT Sans" w:hAnsi="PT Sans"/>
          <w:sz w:val="24"/>
          <w:szCs w:val="24"/>
        </w:rPr>
        <w:t>selected</w:t>
      </w:r>
      <w:r w:rsidR="00741104" w:rsidRPr="3E1EA712">
        <w:rPr>
          <w:rFonts w:ascii="PT Sans" w:hAnsi="PT Sans"/>
          <w:sz w:val="24"/>
          <w:szCs w:val="24"/>
        </w:rPr>
        <w:t xml:space="preserve"> programmes, then</w:t>
      </w:r>
      <w:r w:rsidRPr="3E1EA712">
        <w:rPr>
          <w:rFonts w:ascii="PT Sans" w:hAnsi="PT Sans"/>
          <w:sz w:val="24"/>
          <w:szCs w:val="24"/>
        </w:rPr>
        <w:t xml:space="preserve"> sharing your feedback. This is an opportunity to enhance the curriculum for yourself and your peers and shape the future of BU’s learning experience.</w:t>
      </w:r>
    </w:p>
    <w:p w14:paraId="352FD8B5" w14:textId="15C2FBD4" w:rsidR="00334D8A" w:rsidRDefault="00560DD5" w:rsidP="639777D2">
      <w:pPr>
        <w:spacing w:before="240"/>
        <w:rPr>
          <w:rFonts w:ascii="PT Sans" w:hAnsi="PT Sans"/>
          <w:sz w:val="24"/>
          <w:szCs w:val="24"/>
        </w:rPr>
      </w:pPr>
      <w:r w:rsidRPr="639777D2">
        <w:rPr>
          <w:rFonts w:ascii="PT Sans" w:hAnsi="PT Sans"/>
          <w:sz w:val="24"/>
          <w:szCs w:val="24"/>
        </w:rPr>
        <w:t xml:space="preserve">You will </w:t>
      </w:r>
      <w:r w:rsidR="00801076" w:rsidRPr="639777D2">
        <w:rPr>
          <w:rFonts w:ascii="PT Sans" w:hAnsi="PT Sans"/>
          <w:sz w:val="24"/>
          <w:szCs w:val="24"/>
        </w:rPr>
        <w:t xml:space="preserve">have the opportunity to </w:t>
      </w:r>
      <w:r w:rsidRPr="639777D2">
        <w:rPr>
          <w:rFonts w:ascii="PT Sans" w:hAnsi="PT Sans"/>
          <w:sz w:val="24"/>
          <w:szCs w:val="24"/>
        </w:rPr>
        <w:t>work in partnership with</w:t>
      </w:r>
      <w:r w:rsidR="00D40E39" w:rsidRPr="639777D2">
        <w:rPr>
          <w:rFonts w:ascii="PT Sans" w:hAnsi="PT Sans"/>
          <w:sz w:val="24"/>
          <w:szCs w:val="24"/>
        </w:rPr>
        <w:t xml:space="preserve"> other student reviewers and</w:t>
      </w:r>
      <w:r w:rsidRPr="639777D2">
        <w:rPr>
          <w:rFonts w:ascii="PT Sans" w:hAnsi="PT Sans"/>
          <w:sz w:val="24"/>
          <w:szCs w:val="24"/>
        </w:rPr>
        <w:t xml:space="preserve"> Academic members of staff, to develop </w:t>
      </w:r>
      <w:r w:rsidR="002D367A" w:rsidRPr="639777D2">
        <w:rPr>
          <w:rFonts w:ascii="PT Sans" w:hAnsi="PT Sans"/>
          <w:sz w:val="24"/>
          <w:szCs w:val="24"/>
        </w:rPr>
        <w:t>this innovative project</w:t>
      </w:r>
      <w:r w:rsidR="00B51313" w:rsidRPr="639777D2">
        <w:rPr>
          <w:rFonts w:ascii="PT Sans" w:hAnsi="PT Sans"/>
          <w:sz w:val="24"/>
          <w:szCs w:val="24"/>
        </w:rPr>
        <w:t>.</w:t>
      </w:r>
    </w:p>
    <w:p w14:paraId="2CA0A303" w14:textId="3A53A00D" w:rsidR="00B51313" w:rsidRDefault="00560DD5" w:rsidP="00334D8A">
      <w:pPr>
        <w:rPr>
          <w:rFonts w:ascii="PT Sans" w:hAnsi="PT Sans" w:cstheme="minorHAnsi"/>
          <w:sz w:val="24"/>
          <w:szCs w:val="24"/>
          <w:u w:val="single"/>
        </w:rPr>
      </w:pPr>
      <w:r w:rsidRPr="00FA7A75">
        <w:rPr>
          <w:rFonts w:ascii="PT Sans" w:hAnsi="PT Sans" w:cstheme="minorHAnsi"/>
          <w:sz w:val="24"/>
          <w:szCs w:val="24"/>
          <w:u w:val="single"/>
        </w:rPr>
        <w:t>Responsibilities</w:t>
      </w:r>
      <w:r w:rsidR="00801076" w:rsidRPr="00FA7A75">
        <w:rPr>
          <w:rFonts w:ascii="PT Sans" w:hAnsi="PT Sans" w:cstheme="minorHAnsi"/>
          <w:sz w:val="24"/>
          <w:szCs w:val="24"/>
          <w:u w:val="single"/>
        </w:rPr>
        <w:t>:</w:t>
      </w:r>
    </w:p>
    <w:p w14:paraId="3C37889F" w14:textId="4F34835F" w:rsidR="00560DD5" w:rsidRPr="00B51313" w:rsidRDefault="00801076" w:rsidP="00B51313">
      <w:pPr>
        <w:spacing w:line="240" w:lineRule="auto"/>
        <w:rPr>
          <w:rStyle w:val="normaltextrun"/>
          <w:rFonts w:ascii="PT Sans" w:hAnsi="PT Sans" w:cstheme="minorHAnsi"/>
          <w:sz w:val="24"/>
          <w:szCs w:val="24"/>
          <w:u w:val="single"/>
        </w:rPr>
      </w:pPr>
      <w:r w:rsidRPr="00FA7A75">
        <w:rPr>
          <w:rStyle w:val="normaltextrun"/>
          <w:rFonts w:ascii="PT Sans" w:hAnsi="PT Sans" w:cstheme="minorHAnsi"/>
          <w:sz w:val="24"/>
          <w:szCs w:val="24"/>
        </w:rPr>
        <w:t>At</w:t>
      </w:r>
      <w:r w:rsidR="00560DD5" w:rsidRPr="00FA7A75">
        <w:rPr>
          <w:rStyle w:val="normaltextrun"/>
          <w:rFonts w:ascii="PT Sans" w:hAnsi="PT Sans" w:cstheme="minorHAnsi"/>
          <w:sz w:val="24"/>
          <w:szCs w:val="24"/>
        </w:rPr>
        <w:t>tend training specific to inclusive curriculum and to this research prior to starting review</w:t>
      </w:r>
      <w:r w:rsidRPr="00FA7A75">
        <w:rPr>
          <w:rStyle w:val="normaltextrun"/>
          <w:rFonts w:ascii="PT Sans" w:hAnsi="PT Sans" w:cstheme="minorHAnsi"/>
          <w:sz w:val="24"/>
          <w:szCs w:val="24"/>
        </w:rPr>
        <w:t>.</w:t>
      </w:r>
    </w:p>
    <w:p w14:paraId="1FE7AC1B" w14:textId="4438F431" w:rsidR="00560DD5" w:rsidRDefault="004E4253" w:rsidP="00FA7A75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PT Sans" w:hAnsi="PT Sans" w:cstheme="minorHAnsi"/>
        </w:rPr>
      </w:pPr>
      <w:r>
        <w:rPr>
          <w:rStyle w:val="normaltextrun"/>
          <w:rFonts w:ascii="PT Sans" w:hAnsi="PT Sans" w:cstheme="minorHAnsi"/>
        </w:rPr>
        <w:t>Start to review</w:t>
      </w:r>
      <w:r w:rsidR="00560DD5" w:rsidRPr="00FA7A75">
        <w:rPr>
          <w:rStyle w:val="normaltextrun"/>
          <w:rFonts w:ascii="PT Sans" w:hAnsi="PT Sans" w:cstheme="minorHAnsi"/>
        </w:rPr>
        <w:t xml:space="preserve"> </w:t>
      </w:r>
      <w:r w:rsidR="00CF374C">
        <w:rPr>
          <w:rStyle w:val="normaltextrun"/>
          <w:rFonts w:ascii="PT Sans" w:hAnsi="PT Sans" w:cstheme="minorHAnsi"/>
        </w:rPr>
        <w:t>programmes</w:t>
      </w:r>
      <w:r w:rsidR="00CF374C" w:rsidRPr="00FA7A75">
        <w:rPr>
          <w:rStyle w:val="normaltextrun"/>
          <w:rFonts w:ascii="PT Sans" w:hAnsi="PT Sans" w:cstheme="minorHAnsi"/>
        </w:rPr>
        <w:t xml:space="preserve"> </w:t>
      </w:r>
      <w:r w:rsidR="00801076" w:rsidRPr="00FA7A75">
        <w:rPr>
          <w:rStyle w:val="normaltextrun"/>
          <w:rFonts w:ascii="PT Sans" w:hAnsi="PT Sans" w:cstheme="minorHAnsi"/>
        </w:rPr>
        <w:t xml:space="preserve">by considering material on Brightspace and through attendance at lectures </w:t>
      </w:r>
      <w:r w:rsidR="00B35E33" w:rsidRPr="00FA7A75">
        <w:rPr>
          <w:rStyle w:val="normaltextrun"/>
          <w:rFonts w:ascii="PT Sans" w:hAnsi="PT Sans" w:cstheme="minorHAnsi"/>
        </w:rPr>
        <w:t>and</w:t>
      </w:r>
      <w:r w:rsidR="00801076" w:rsidRPr="00FA7A75">
        <w:rPr>
          <w:rStyle w:val="normaltextrun"/>
          <w:rFonts w:ascii="PT Sans" w:hAnsi="PT Sans" w:cstheme="minorHAnsi"/>
        </w:rPr>
        <w:t xml:space="preserve"> seminars.</w:t>
      </w:r>
    </w:p>
    <w:p w14:paraId="7304EFAB" w14:textId="694C55B5" w:rsidR="009C79BB" w:rsidRDefault="234BE636" w:rsidP="15A6701C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PT Sans" w:hAnsi="PT Sans" w:cstheme="minorBidi"/>
        </w:rPr>
      </w:pPr>
      <w:r w:rsidRPr="46C7C170">
        <w:rPr>
          <w:rStyle w:val="normaltextrun"/>
          <w:rFonts w:ascii="PT Sans" w:hAnsi="PT Sans" w:cstheme="minorBidi"/>
        </w:rPr>
        <w:t xml:space="preserve"> Organise drop-in sessions with students from the programme</w:t>
      </w:r>
      <w:r w:rsidR="00F61DD8" w:rsidRPr="46C7C170">
        <w:rPr>
          <w:rStyle w:val="normaltextrun"/>
          <w:rFonts w:ascii="PT Sans" w:hAnsi="PT Sans" w:cstheme="minorBidi"/>
        </w:rPr>
        <w:t xml:space="preserve"> supported by the project team and other reviewers, to </w:t>
      </w:r>
      <w:r w:rsidR="003E4AB2" w:rsidRPr="46C7C170">
        <w:rPr>
          <w:rStyle w:val="normaltextrun"/>
          <w:rFonts w:ascii="PT Sans" w:hAnsi="PT Sans" w:cstheme="minorBidi"/>
        </w:rPr>
        <w:t>explore and collate</w:t>
      </w:r>
      <w:r w:rsidR="009C79BB" w:rsidRPr="46C7C170">
        <w:rPr>
          <w:rStyle w:val="normaltextrun"/>
          <w:rFonts w:ascii="PT Sans" w:hAnsi="PT Sans" w:cstheme="minorBidi"/>
        </w:rPr>
        <w:t xml:space="preserve"> the student experience of programme</w:t>
      </w:r>
      <w:r w:rsidR="005F087D" w:rsidRPr="46C7C170">
        <w:rPr>
          <w:rStyle w:val="normaltextrun"/>
          <w:rFonts w:ascii="PT Sans" w:hAnsi="PT Sans" w:cstheme="minorBidi"/>
        </w:rPr>
        <w:t>s</w:t>
      </w:r>
      <w:r w:rsidR="009C79BB" w:rsidRPr="46C7C170">
        <w:rPr>
          <w:rStyle w:val="normaltextrun"/>
          <w:rFonts w:ascii="PT Sans" w:hAnsi="PT Sans" w:cstheme="minorBidi"/>
        </w:rPr>
        <w:t>.</w:t>
      </w:r>
    </w:p>
    <w:p w14:paraId="23BD2746" w14:textId="040B3E40" w:rsidR="00801076" w:rsidRPr="009C79BB" w:rsidRDefault="00801076" w:rsidP="009C79BB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rFonts w:ascii="PT Sans" w:hAnsi="PT Sans" w:cstheme="minorHAnsi"/>
        </w:rPr>
      </w:pPr>
      <w:r w:rsidRPr="009C79BB">
        <w:rPr>
          <w:rStyle w:val="normaltextrun"/>
          <w:rFonts w:ascii="PT Sans" w:hAnsi="PT Sans" w:cstheme="minorHAnsi"/>
        </w:rPr>
        <w:t xml:space="preserve">Complete a written </w:t>
      </w:r>
      <w:r w:rsidR="006D0162">
        <w:rPr>
          <w:rStyle w:val="normaltextrun"/>
          <w:rFonts w:ascii="PT Sans" w:hAnsi="PT Sans" w:cstheme="minorHAnsi"/>
        </w:rPr>
        <w:t>template</w:t>
      </w:r>
      <w:r w:rsidR="002B476F">
        <w:rPr>
          <w:rStyle w:val="normaltextrun"/>
          <w:rFonts w:ascii="PT Sans" w:hAnsi="PT Sans" w:cstheme="minorHAnsi"/>
        </w:rPr>
        <w:t xml:space="preserve">- based report </w:t>
      </w:r>
      <w:r w:rsidRPr="009C79BB">
        <w:rPr>
          <w:rStyle w:val="normaltextrun"/>
          <w:rFonts w:ascii="PT Sans" w:hAnsi="PT Sans" w:cstheme="minorHAnsi"/>
        </w:rPr>
        <w:t xml:space="preserve">detailing your feedback and discuss this in a meeting with </w:t>
      </w:r>
      <w:r w:rsidR="00997E6A" w:rsidRPr="009C79BB">
        <w:rPr>
          <w:rStyle w:val="normaltextrun"/>
          <w:rFonts w:ascii="PT Sans" w:hAnsi="PT Sans" w:cstheme="minorHAnsi"/>
        </w:rPr>
        <w:t>the research</w:t>
      </w:r>
      <w:r w:rsidRPr="009C79BB">
        <w:rPr>
          <w:rStyle w:val="normaltextrun"/>
          <w:rFonts w:ascii="PT Sans" w:hAnsi="PT Sans" w:cstheme="minorHAnsi"/>
        </w:rPr>
        <w:t xml:space="preserve"> team.</w:t>
      </w:r>
    </w:p>
    <w:p w14:paraId="39810B56" w14:textId="712F87A2" w:rsidR="00560DD5" w:rsidRPr="00FA7A75" w:rsidRDefault="00801076" w:rsidP="15A6701C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rFonts w:ascii="PT Sans" w:hAnsi="PT Sans" w:cstheme="minorBidi"/>
        </w:rPr>
      </w:pPr>
      <w:r w:rsidRPr="46C7C170">
        <w:rPr>
          <w:rStyle w:val="normaltextrun"/>
          <w:rFonts w:ascii="PT Sans" w:hAnsi="PT Sans" w:cstheme="minorBidi"/>
        </w:rPr>
        <w:t xml:space="preserve">Work </w:t>
      </w:r>
      <w:r w:rsidR="00560DD5" w:rsidRPr="46C7C170">
        <w:rPr>
          <w:rStyle w:val="normaltextrun"/>
          <w:rFonts w:ascii="PT Sans" w:hAnsi="PT Sans" w:cstheme="minorBidi"/>
        </w:rPr>
        <w:t>with the </w:t>
      </w:r>
      <w:r w:rsidR="00CF7494" w:rsidRPr="46C7C170">
        <w:rPr>
          <w:rStyle w:val="normaltextrun"/>
          <w:rFonts w:ascii="PT Sans" w:hAnsi="PT Sans" w:cstheme="minorBidi"/>
        </w:rPr>
        <w:t>p</w:t>
      </w:r>
      <w:r w:rsidR="0F8746AB" w:rsidRPr="46C7C170">
        <w:rPr>
          <w:rStyle w:val="normaltextrun"/>
          <w:rFonts w:ascii="PT Sans" w:hAnsi="PT Sans" w:cstheme="minorBidi"/>
        </w:rPr>
        <w:t>rogramme team and ICE p</w:t>
      </w:r>
      <w:r w:rsidR="00CF7494" w:rsidRPr="46C7C170">
        <w:rPr>
          <w:rStyle w:val="normaltextrun"/>
          <w:rFonts w:ascii="PT Sans" w:hAnsi="PT Sans" w:cstheme="minorBidi"/>
        </w:rPr>
        <w:t xml:space="preserve">roject </w:t>
      </w:r>
      <w:r w:rsidR="00560DD5" w:rsidRPr="46C7C170">
        <w:rPr>
          <w:rStyle w:val="normaltextrun"/>
          <w:rFonts w:ascii="PT Sans" w:hAnsi="PT Sans" w:cstheme="minorBidi"/>
        </w:rPr>
        <w:t>team to refine the method of review.</w:t>
      </w:r>
      <w:r w:rsidR="00560DD5" w:rsidRPr="46C7C170">
        <w:rPr>
          <w:rStyle w:val="eop"/>
          <w:rFonts w:ascii="PT Sans" w:hAnsi="PT Sans" w:cstheme="minorBidi"/>
        </w:rPr>
        <w:t> </w:t>
      </w:r>
    </w:p>
    <w:p w14:paraId="7FEBEDA3" w14:textId="77777777" w:rsidR="00B51313" w:rsidRPr="00334D8A" w:rsidRDefault="00B51313" w:rsidP="00B51313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eop"/>
          <w:rFonts w:ascii="PT Sans" w:hAnsi="PT Sans" w:cstheme="minorHAnsi"/>
          <w:sz w:val="12"/>
          <w:szCs w:val="12"/>
        </w:rPr>
      </w:pPr>
    </w:p>
    <w:p w14:paraId="394CE4A9" w14:textId="3A2FE9E3" w:rsidR="00801076" w:rsidRPr="00FA7A75" w:rsidRDefault="50A2BBD6" w:rsidP="00FA7A75">
      <w:pPr>
        <w:pStyle w:val="paragraph"/>
        <w:spacing w:before="0" w:beforeAutospacing="0" w:after="0" w:afterAutospacing="0" w:line="276" w:lineRule="auto"/>
        <w:textAlignment w:val="baseline"/>
        <w:rPr>
          <w:rFonts w:ascii="PT Sans" w:hAnsi="PT Sans" w:cstheme="minorHAnsi"/>
          <w:u w:val="single"/>
        </w:rPr>
      </w:pPr>
      <w:r w:rsidRPr="00FA7A75">
        <w:rPr>
          <w:rFonts w:ascii="PT Sans" w:hAnsi="PT Sans" w:cstheme="minorHAnsi"/>
          <w:u w:val="single"/>
        </w:rPr>
        <w:t xml:space="preserve">Indicative </w:t>
      </w:r>
      <w:r w:rsidR="00801076" w:rsidRPr="00FA7A75">
        <w:rPr>
          <w:rFonts w:ascii="PT Sans" w:hAnsi="PT Sans" w:cstheme="minorHAnsi"/>
          <w:u w:val="single"/>
        </w:rPr>
        <w:t>Breakdown of tasks</w:t>
      </w:r>
    </w:p>
    <w:p w14:paraId="6694A5DF" w14:textId="77777777" w:rsidR="00560DD5" w:rsidRDefault="00560DD5" w:rsidP="00560DD5">
      <w:pPr>
        <w:pStyle w:val="paragraph"/>
        <w:spacing w:before="0" w:beforeAutospacing="0" w:after="0" w:afterAutospacing="0"/>
        <w:ind w:left="360" w:right="-30"/>
        <w:textAlignment w:val="baseline"/>
        <w:rPr>
          <w:rStyle w:val="eop"/>
          <w:rFonts w:ascii="PT Sans" w:hAnsi="PT Sans" w:cstheme="minorHAnsi"/>
        </w:rPr>
      </w:pPr>
      <w:r w:rsidRPr="00FA7A75">
        <w:rPr>
          <w:rStyle w:val="eop"/>
          <w:rFonts w:ascii="PT Sans" w:hAnsi="PT Sans" w:cstheme="minorHAnsi"/>
        </w:rPr>
        <w:t> </w:t>
      </w:r>
    </w:p>
    <w:tbl>
      <w:tblPr>
        <w:tblW w:w="7924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4548"/>
        <w:gridCol w:w="1679"/>
      </w:tblGrid>
      <w:tr w:rsidR="00DF3046" w:rsidRPr="00097BE5" w14:paraId="54663A21" w14:textId="77777777" w:rsidTr="15A6701C">
        <w:trPr>
          <w:trHeight w:val="702"/>
        </w:trPr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hideMark/>
          </w:tcPr>
          <w:p w14:paraId="04F156DD" w14:textId="77777777" w:rsidR="00DF3046" w:rsidRPr="00D800F1" w:rsidRDefault="00DF3046" w:rsidP="00B64B16">
            <w:pPr>
              <w:jc w:val="center"/>
              <w:rPr>
                <w:rFonts w:ascii="PT Sans" w:hAnsi="PT Sans"/>
                <w:b/>
                <w:bCs/>
                <w:sz w:val="20"/>
              </w:rPr>
            </w:pPr>
            <w:r w:rsidRPr="00D800F1">
              <w:rPr>
                <w:rFonts w:ascii="PT Sans" w:hAnsi="PT Sans"/>
                <w:b/>
                <w:bCs/>
                <w:sz w:val="20"/>
              </w:rPr>
              <w:t>Task</w:t>
            </w:r>
          </w:p>
        </w:tc>
        <w:tc>
          <w:tcPr>
            <w:tcW w:w="45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hideMark/>
          </w:tcPr>
          <w:p w14:paraId="399E0353" w14:textId="77777777" w:rsidR="00DF3046" w:rsidRPr="00D800F1" w:rsidRDefault="00DF3046" w:rsidP="00B64B16">
            <w:pPr>
              <w:jc w:val="center"/>
              <w:rPr>
                <w:rFonts w:ascii="PT Sans" w:hAnsi="PT Sans"/>
                <w:b/>
                <w:bCs/>
                <w:sz w:val="20"/>
              </w:rPr>
            </w:pPr>
            <w:r w:rsidRPr="00D800F1">
              <w:rPr>
                <w:rFonts w:ascii="PT Sans" w:hAnsi="PT Sans"/>
                <w:b/>
                <w:bCs/>
                <w:sz w:val="20"/>
              </w:rPr>
              <w:t>Detai</w:t>
            </w:r>
            <w:r>
              <w:rPr>
                <w:rFonts w:ascii="PT Sans" w:hAnsi="PT Sans"/>
                <w:b/>
                <w:bCs/>
                <w:sz w:val="20"/>
              </w:rPr>
              <w:t>l</w:t>
            </w:r>
          </w:p>
        </w:tc>
        <w:tc>
          <w:tcPr>
            <w:tcW w:w="16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7DF252FA" w14:textId="77777777" w:rsidR="00DF3046" w:rsidRPr="00D800F1" w:rsidRDefault="00DF3046" w:rsidP="00B64B16">
            <w:pPr>
              <w:jc w:val="center"/>
              <w:rPr>
                <w:rFonts w:ascii="PT Sans" w:hAnsi="PT Sans"/>
                <w:b/>
                <w:bCs/>
                <w:sz w:val="20"/>
              </w:rPr>
            </w:pPr>
            <w:r w:rsidRPr="00AA024A">
              <w:rPr>
                <w:rFonts w:ascii="PT Sans" w:hAnsi="PT Sans"/>
                <w:b/>
                <w:bCs/>
                <w:color w:val="000000"/>
                <w:sz w:val="20"/>
              </w:rPr>
              <w:t xml:space="preserve">Approximate </w:t>
            </w:r>
            <w:r w:rsidRPr="00D800F1">
              <w:rPr>
                <w:rFonts w:ascii="PT Sans" w:hAnsi="PT Sans"/>
                <w:b/>
                <w:bCs/>
                <w:sz w:val="20"/>
              </w:rPr>
              <w:t>duration</w:t>
            </w:r>
          </w:p>
        </w:tc>
      </w:tr>
      <w:tr w:rsidR="004A6603" w:rsidRPr="00097BE5" w14:paraId="013D7899" w14:textId="77777777">
        <w:trPr>
          <w:trHeight w:val="648"/>
        </w:trPr>
        <w:tc>
          <w:tcPr>
            <w:tcW w:w="169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hideMark/>
          </w:tcPr>
          <w:p w14:paraId="2AE924B5" w14:textId="77777777" w:rsidR="00E22C71" w:rsidRDefault="00E22C71" w:rsidP="00B64B16">
            <w:pPr>
              <w:jc w:val="center"/>
              <w:rPr>
                <w:rFonts w:ascii="PT Sans" w:hAnsi="PT Sans"/>
                <w:b/>
                <w:bCs/>
                <w:sz w:val="20"/>
              </w:rPr>
            </w:pPr>
          </w:p>
          <w:p w14:paraId="70D0E0D2" w14:textId="30F10F6A" w:rsidR="004A6603" w:rsidRPr="00D800F1" w:rsidRDefault="004A6603" w:rsidP="00B64B16">
            <w:pPr>
              <w:jc w:val="center"/>
              <w:rPr>
                <w:rFonts w:ascii="PT Sans" w:hAnsi="PT Sans"/>
                <w:b/>
                <w:bCs/>
                <w:sz w:val="20"/>
              </w:rPr>
            </w:pPr>
            <w:r w:rsidRPr="00D800F1">
              <w:rPr>
                <w:rFonts w:ascii="PT Sans" w:hAnsi="PT Sans"/>
                <w:b/>
                <w:bCs/>
                <w:sz w:val="20"/>
              </w:rPr>
              <w:t>Training</w:t>
            </w:r>
          </w:p>
        </w:tc>
        <w:tc>
          <w:tcPr>
            <w:tcW w:w="45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184DDA84" w14:textId="77777777" w:rsidR="004A6603" w:rsidRPr="00DD277C" w:rsidRDefault="004A6603" w:rsidP="00B64B16">
            <w:pPr>
              <w:jc w:val="center"/>
              <w:rPr>
                <w:rFonts w:ascii="PT Sans" w:hAnsi="PT Sans"/>
                <w:sz w:val="20"/>
              </w:rPr>
            </w:pPr>
            <w:r w:rsidRPr="00DD277C">
              <w:rPr>
                <w:rFonts w:ascii="PT Sans" w:hAnsi="PT Sans"/>
                <w:sz w:val="20"/>
              </w:rPr>
              <w:t>Inclusive curriculum training and introduction to checklist.</w:t>
            </w:r>
          </w:p>
        </w:tc>
        <w:tc>
          <w:tcPr>
            <w:tcW w:w="16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7DC4C81A" w14:textId="77777777" w:rsidR="004A6603" w:rsidRPr="00DD277C" w:rsidRDefault="004A6603" w:rsidP="00B64B16">
            <w:pPr>
              <w:jc w:val="center"/>
              <w:rPr>
                <w:rFonts w:ascii="PT Sans" w:hAnsi="PT Sans"/>
                <w:sz w:val="20"/>
              </w:rPr>
            </w:pPr>
            <w:r>
              <w:rPr>
                <w:rFonts w:ascii="PT Sans" w:hAnsi="PT Sans"/>
                <w:sz w:val="20"/>
              </w:rPr>
              <w:t xml:space="preserve">3 </w:t>
            </w:r>
            <w:r w:rsidRPr="00DD277C">
              <w:rPr>
                <w:rFonts w:ascii="PT Sans" w:hAnsi="PT Sans"/>
                <w:sz w:val="20"/>
              </w:rPr>
              <w:t>hours</w:t>
            </w:r>
          </w:p>
        </w:tc>
      </w:tr>
      <w:tr w:rsidR="004A6603" w:rsidRPr="00097BE5" w14:paraId="41183316" w14:textId="77777777" w:rsidTr="6CCAB0A1">
        <w:trPr>
          <w:trHeight w:val="476"/>
        </w:trPr>
        <w:tc>
          <w:tcPr>
            <w:tcW w:w="1697" w:type="dxa"/>
            <w:vMerge/>
          </w:tcPr>
          <w:p w14:paraId="2E482F78" w14:textId="77777777" w:rsidR="004A6603" w:rsidRPr="00D800F1" w:rsidRDefault="004A6603" w:rsidP="00B64B16">
            <w:pPr>
              <w:jc w:val="center"/>
              <w:rPr>
                <w:rFonts w:ascii="PT Sans" w:hAnsi="PT Sans"/>
                <w:b/>
                <w:bCs/>
                <w:sz w:val="20"/>
              </w:rPr>
            </w:pPr>
          </w:p>
        </w:tc>
        <w:tc>
          <w:tcPr>
            <w:tcW w:w="4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251D6AE" w14:textId="77777777" w:rsidR="004A6603" w:rsidRPr="00DD277C" w:rsidRDefault="004A6603" w:rsidP="00B64B16">
            <w:pPr>
              <w:jc w:val="center"/>
              <w:rPr>
                <w:rFonts w:ascii="PT Sans" w:hAnsi="PT Sans"/>
                <w:sz w:val="20"/>
              </w:rPr>
            </w:pPr>
            <w:r w:rsidRPr="00643E7D">
              <w:rPr>
                <w:rFonts w:ascii="PT Sans" w:hAnsi="PT Sans"/>
                <w:sz w:val="20"/>
              </w:rPr>
              <w:t>Attend interim check in meeting</w:t>
            </w:r>
            <w:r>
              <w:rPr>
                <w:rFonts w:ascii="PT Sans" w:hAnsi="PT Sans"/>
                <w:sz w:val="20"/>
              </w:rPr>
              <w:t xml:space="preserve"> (s)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A58626" w14:textId="77777777" w:rsidR="004A6603" w:rsidRPr="00DD277C" w:rsidRDefault="004A6603" w:rsidP="00B64B16">
            <w:pPr>
              <w:jc w:val="center"/>
              <w:rPr>
                <w:rFonts w:ascii="PT Sans" w:hAnsi="PT Sans"/>
                <w:sz w:val="20"/>
              </w:rPr>
            </w:pPr>
            <w:r>
              <w:rPr>
                <w:rFonts w:ascii="PT Sans" w:hAnsi="PT Sans"/>
                <w:sz w:val="20"/>
              </w:rPr>
              <w:t>1.5</w:t>
            </w:r>
            <w:r w:rsidRPr="00643E7D">
              <w:rPr>
                <w:rFonts w:ascii="PT Sans" w:hAnsi="PT Sans"/>
                <w:sz w:val="20"/>
              </w:rPr>
              <w:t xml:space="preserve"> hours</w:t>
            </w:r>
          </w:p>
        </w:tc>
      </w:tr>
      <w:tr w:rsidR="00597720" w:rsidRPr="00097BE5" w14:paraId="33C2DD68" w14:textId="77777777">
        <w:trPr>
          <w:trHeight w:val="966"/>
        </w:trPr>
        <w:tc>
          <w:tcPr>
            <w:tcW w:w="1697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hideMark/>
          </w:tcPr>
          <w:p w14:paraId="731821DB" w14:textId="77777777" w:rsidR="00597720" w:rsidRDefault="00597720" w:rsidP="00B64B16">
            <w:pPr>
              <w:jc w:val="center"/>
              <w:rPr>
                <w:rFonts w:ascii="PT Sans" w:hAnsi="PT Sans"/>
                <w:b/>
                <w:bCs/>
                <w:sz w:val="20"/>
              </w:rPr>
            </w:pPr>
          </w:p>
          <w:p w14:paraId="132CD726" w14:textId="77777777" w:rsidR="00597720" w:rsidRDefault="00597720" w:rsidP="00B64B16">
            <w:pPr>
              <w:jc w:val="center"/>
              <w:rPr>
                <w:rFonts w:ascii="PT Sans" w:hAnsi="PT Sans"/>
                <w:b/>
                <w:bCs/>
                <w:sz w:val="20"/>
              </w:rPr>
            </w:pPr>
          </w:p>
          <w:p w14:paraId="586CBBE4" w14:textId="7FD7C1A5" w:rsidR="00597720" w:rsidRDefault="00597720" w:rsidP="00B64B16">
            <w:pPr>
              <w:jc w:val="center"/>
              <w:rPr>
                <w:rFonts w:ascii="PT Sans" w:hAnsi="PT Sans"/>
                <w:b/>
                <w:bCs/>
                <w:sz w:val="20"/>
              </w:rPr>
            </w:pPr>
            <w:r>
              <w:rPr>
                <w:rFonts w:ascii="PT Sans" w:hAnsi="PT Sans"/>
                <w:b/>
                <w:bCs/>
                <w:sz w:val="20"/>
              </w:rPr>
              <w:t xml:space="preserve">Programme* </w:t>
            </w:r>
          </w:p>
          <w:p w14:paraId="5E70FF0E" w14:textId="77777777" w:rsidR="00597720" w:rsidRPr="00D800F1" w:rsidRDefault="00597720" w:rsidP="00B64B16">
            <w:pPr>
              <w:jc w:val="center"/>
              <w:rPr>
                <w:rFonts w:ascii="PT Sans" w:hAnsi="PT Sans"/>
                <w:b/>
                <w:bCs/>
                <w:sz w:val="20"/>
              </w:rPr>
            </w:pPr>
            <w:r w:rsidRPr="00D800F1">
              <w:rPr>
                <w:rFonts w:ascii="PT Sans" w:hAnsi="PT Sans"/>
                <w:b/>
                <w:bCs/>
                <w:sz w:val="20"/>
              </w:rPr>
              <w:t xml:space="preserve">Review </w:t>
            </w:r>
          </w:p>
        </w:tc>
        <w:tc>
          <w:tcPr>
            <w:tcW w:w="45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2FF5A523" w14:textId="77777777" w:rsidR="00597720" w:rsidRPr="003A208F" w:rsidRDefault="00597720" w:rsidP="00B64B16">
            <w:pPr>
              <w:jc w:val="center"/>
              <w:rPr>
                <w:rFonts w:ascii="PT Sans" w:hAnsi="PT Sans"/>
                <w:sz w:val="4"/>
                <w:szCs w:val="4"/>
              </w:rPr>
            </w:pPr>
          </w:p>
          <w:p w14:paraId="7DCCFC83" w14:textId="77777777" w:rsidR="00597720" w:rsidRDefault="00597720" w:rsidP="00B64B16">
            <w:pPr>
              <w:jc w:val="center"/>
              <w:rPr>
                <w:rFonts w:ascii="PT Sans" w:hAnsi="PT Sans"/>
                <w:sz w:val="20"/>
              </w:rPr>
            </w:pPr>
            <w:r>
              <w:rPr>
                <w:rFonts w:ascii="PT Sans" w:hAnsi="PT Sans"/>
                <w:sz w:val="20"/>
              </w:rPr>
              <w:t xml:space="preserve">High level Programme Overview and Sampling. </w:t>
            </w:r>
            <w:r w:rsidRPr="00DD277C">
              <w:rPr>
                <w:rFonts w:ascii="PT Sans" w:hAnsi="PT Sans"/>
                <w:sz w:val="20"/>
              </w:rPr>
              <w:t xml:space="preserve">Consider and review broad selection </w:t>
            </w:r>
          </w:p>
          <w:p w14:paraId="3C0034C3" w14:textId="77777777" w:rsidR="00597720" w:rsidRDefault="00597720" w:rsidP="00B64B16">
            <w:pPr>
              <w:jc w:val="center"/>
              <w:rPr>
                <w:rFonts w:ascii="PT Sans" w:hAnsi="PT Sans"/>
                <w:sz w:val="20"/>
              </w:rPr>
            </w:pPr>
            <w:r w:rsidRPr="00DD277C">
              <w:rPr>
                <w:rFonts w:ascii="PT Sans" w:hAnsi="PT Sans"/>
                <w:sz w:val="20"/>
              </w:rPr>
              <w:t>of Brightspace material</w:t>
            </w:r>
            <w:r>
              <w:rPr>
                <w:rFonts w:ascii="PT Sans" w:hAnsi="PT Sans"/>
                <w:sz w:val="20"/>
              </w:rPr>
              <w:t xml:space="preserve">/ </w:t>
            </w:r>
          </w:p>
          <w:p w14:paraId="44D0D818" w14:textId="49B17908" w:rsidR="00597720" w:rsidRPr="00334D8A" w:rsidRDefault="00597720" w:rsidP="00334D8A">
            <w:pPr>
              <w:jc w:val="center"/>
              <w:rPr>
                <w:rFonts w:ascii="PT Sans" w:hAnsi="PT Sans"/>
                <w:sz w:val="20"/>
              </w:rPr>
            </w:pPr>
            <w:r w:rsidRPr="00DD277C">
              <w:rPr>
                <w:rFonts w:ascii="PT Sans" w:hAnsi="PT Sans"/>
                <w:sz w:val="20"/>
              </w:rPr>
              <w:t xml:space="preserve">Attend </w:t>
            </w:r>
            <w:r>
              <w:rPr>
                <w:rFonts w:ascii="PT Sans" w:hAnsi="PT Sans"/>
                <w:sz w:val="20"/>
              </w:rPr>
              <w:t>face to face sessions at all levels (2+)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FEDB93" w14:textId="77777777" w:rsidR="00597720" w:rsidRDefault="00597720" w:rsidP="00B64B16">
            <w:pPr>
              <w:jc w:val="center"/>
              <w:rPr>
                <w:rFonts w:ascii="PT Sans" w:hAnsi="PT Sans"/>
                <w:sz w:val="20"/>
              </w:rPr>
            </w:pPr>
          </w:p>
          <w:p w14:paraId="3E3A5B7D" w14:textId="77777777" w:rsidR="00597720" w:rsidRDefault="00597720" w:rsidP="00B64B16">
            <w:pPr>
              <w:jc w:val="center"/>
              <w:rPr>
                <w:rFonts w:ascii="PT Sans" w:hAnsi="PT Sans"/>
                <w:sz w:val="20"/>
              </w:rPr>
            </w:pPr>
          </w:p>
          <w:p w14:paraId="3BE9DA2E" w14:textId="647DD330" w:rsidR="00597720" w:rsidRDefault="00597720" w:rsidP="000859B6">
            <w:pPr>
              <w:rPr>
                <w:rFonts w:ascii="PT Sans" w:hAnsi="PT Sans"/>
                <w:sz w:val="20"/>
                <w:szCs w:val="20"/>
              </w:rPr>
            </w:pPr>
            <w:r w:rsidRPr="6CCAB0A1">
              <w:rPr>
                <w:rFonts w:ascii="PT Sans" w:hAnsi="PT Sans"/>
                <w:sz w:val="20"/>
                <w:szCs w:val="20"/>
              </w:rPr>
              <w:t>Up to 21 hours</w:t>
            </w:r>
          </w:p>
          <w:p w14:paraId="1563E131" w14:textId="77777777" w:rsidR="00597720" w:rsidRPr="00713199" w:rsidRDefault="00597720" w:rsidP="00B64B16">
            <w:pPr>
              <w:jc w:val="center"/>
              <w:rPr>
                <w:rFonts w:ascii="PT Sans" w:hAnsi="PT Sans"/>
                <w:sz w:val="20"/>
              </w:rPr>
            </w:pPr>
          </w:p>
        </w:tc>
      </w:tr>
      <w:tr w:rsidR="002874C6" w:rsidRPr="00097BE5" w14:paraId="3250F2BD" w14:textId="77777777" w:rsidTr="6CCAB0A1">
        <w:trPr>
          <w:trHeight w:val="2935"/>
        </w:trPr>
        <w:tc>
          <w:tcPr>
            <w:tcW w:w="1697" w:type="dxa"/>
            <w:vMerge/>
            <w:hideMark/>
          </w:tcPr>
          <w:p w14:paraId="55B4B8FE" w14:textId="77777777" w:rsidR="002874C6" w:rsidRPr="00D800F1" w:rsidRDefault="002874C6" w:rsidP="15A6701C">
            <w:pPr>
              <w:jc w:val="center"/>
              <w:rPr>
                <w:rFonts w:ascii="PT Sans" w:hAnsi="PT Sans"/>
                <w:b/>
                <w:bCs/>
                <w:sz w:val="20"/>
                <w:szCs w:val="20"/>
              </w:rPr>
            </w:pPr>
          </w:p>
        </w:tc>
        <w:tc>
          <w:tcPr>
            <w:tcW w:w="4548" w:type="dxa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14:paraId="1129DCCA" w14:textId="77777777" w:rsidR="002874C6" w:rsidRPr="003A208F" w:rsidRDefault="002874C6" w:rsidP="00B64B16">
            <w:pPr>
              <w:jc w:val="center"/>
              <w:rPr>
                <w:rFonts w:ascii="PT Sans" w:hAnsi="PT Sans"/>
                <w:sz w:val="4"/>
                <w:szCs w:val="4"/>
              </w:rPr>
            </w:pPr>
          </w:p>
          <w:p w14:paraId="3955D726" w14:textId="5A52E723" w:rsidR="002874C6" w:rsidRPr="00334D8A" w:rsidRDefault="002874C6" w:rsidP="15A6701C">
            <w:pPr>
              <w:jc w:val="center"/>
              <w:rPr>
                <w:rFonts w:ascii="PT Sans" w:hAnsi="PT Sans"/>
                <w:sz w:val="20"/>
                <w:szCs w:val="20"/>
              </w:rPr>
            </w:pPr>
            <w:r w:rsidRPr="15A6701C">
              <w:rPr>
                <w:rFonts w:ascii="PT Sans" w:hAnsi="PT Sans"/>
                <w:sz w:val="20"/>
                <w:szCs w:val="20"/>
              </w:rPr>
              <w:t>Agree further lines/ themes of enquiry with Programme Team.</w:t>
            </w:r>
          </w:p>
          <w:p w14:paraId="2D2BA91E" w14:textId="77777777" w:rsidR="002874C6" w:rsidRPr="003A208F" w:rsidRDefault="002874C6" w:rsidP="00B64B16">
            <w:pPr>
              <w:jc w:val="center"/>
              <w:rPr>
                <w:rFonts w:ascii="PT Sans" w:hAnsi="PT Sans"/>
                <w:sz w:val="4"/>
                <w:szCs w:val="4"/>
              </w:rPr>
            </w:pPr>
          </w:p>
          <w:p w14:paraId="7F03B558" w14:textId="77777777" w:rsidR="002874C6" w:rsidRDefault="002874C6" w:rsidP="00334D8A">
            <w:pPr>
              <w:jc w:val="center"/>
              <w:rPr>
                <w:rFonts w:ascii="PT Sans" w:hAnsi="PT Sans"/>
                <w:sz w:val="20"/>
              </w:rPr>
            </w:pPr>
            <w:r>
              <w:rPr>
                <w:rFonts w:ascii="PT Sans" w:hAnsi="PT Sans"/>
                <w:sz w:val="20"/>
              </w:rPr>
              <w:t>Conduct further review of themes identified to involve where possible student drop-in sessions/ interviews to explore themes identified.</w:t>
            </w:r>
          </w:p>
          <w:p w14:paraId="627B9FB8" w14:textId="4C50DBD1" w:rsidR="002874C6" w:rsidRPr="00334D8A" w:rsidRDefault="002874C6" w:rsidP="00334D8A">
            <w:pPr>
              <w:jc w:val="center"/>
              <w:rPr>
                <w:rFonts w:ascii="PT Sans" w:hAnsi="PT Sans"/>
                <w:sz w:val="20"/>
                <w:szCs w:val="20"/>
              </w:rPr>
            </w:pPr>
            <w:r w:rsidRPr="00DD277C">
              <w:rPr>
                <w:rFonts w:ascii="PT Sans" w:hAnsi="PT Sans"/>
                <w:sz w:val="20"/>
              </w:rPr>
              <w:t>Complete t</w:t>
            </w:r>
            <w:r>
              <w:rPr>
                <w:rFonts w:ascii="PT Sans" w:hAnsi="PT Sans"/>
                <w:sz w:val="20"/>
              </w:rPr>
              <w:t xml:space="preserve">emplate(s) </w:t>
            </w:r>
            <w:r w:rsidRPr="00DD277C">
              <w:rPr>
                <w:rFonts w:ascii="PT Sans" w:hAnsi="PT Sans"/>
                <w:sz w:val="20"/>
              </w:rPr>
              <w:t xml:space="preserve"> and write up </w:t>
            </w:r>
            <w:r>
              <w:rPr>
                <w:rFonts w:ascii="PT Sans" w:hAnsi="PT Sans"/>
                <w:sz w:val="20"/>
              </w:rPr>
              <w:t>report</w:t>
            </w:r>
          </w:p>
        </w:tc>
        <w:tc>
          <w:tcPr>
            <w:tcW w:w="1679" w:type="dxa"/>
            <w:vMerge/>
            <w:hideMark/>
          </w:tcPr>
          <w:p w14:paraId="3BAB365A" w14:textId="77777777" w:rsidR="002874C6" w:rsidRPr="00DD277C" w:rsidRDefault="002874C6" w:rsidP="00B64B16">
            <w:pPr>
              <w:jc w:val="center"/>
              <w:rPr>
                <w:rFonts w:ascii="PT Sans" w:hAnsi="PT Sans"/>
                <w:sz w:val="20"/>
              </w:rPr>
            </w:pPr>
          </w:p>
        </w:tc>
      </w:tr>
      <w:tr w:rsidR="00DF3046" w:rsidRPr="00097BE5" w14:paraId="223B41E5" w14:textId="77777777" w:rsidTr="15A6701C">
        <w:trPr>
          <w:trHeight w:val="496"/>
        </w:trPr>
        <w:tc>
          <w:tcPr>
            <w:tcW w:w="1697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5DDEE829" w14:textId="77777777" w:rsidR="00DF3046" w:rsidRPr="003846B4" w:rsidRDefault="00DF3046" w:rsidP="00B64B16">
            <w:pPr>
              <w:jc w:val="center"/>
              <w:rPr>
                <w:rFonts w:ascii="PT Sans" w:hAnsi="PT Sans"/>
                <w:b/>
                <w:bCs/>
                <w:sz w:val="20"/>
              </w:rPr>
            </w:pPr>
            <w:r w:rsidRPr="003846B4">
              <w:rPr>
                <w:rFonts w:ascii="PT Sans" w:hAnsi="PT Sans"/>
                <w:b/>
                <w:bCs/>
                <w:sz w:val="20"/>
              </w:rPr>
              <w:t>Feedback</w:t>
            </w:r>
          </w:p>
        </w:tc>
        <w:tc>
          <w:tcPr>
            <w:tcW w:w="454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4B7D49E1" w14:textId="77777777" w:rsidR="00DF3046" w:rsidRPr="003846B4" w:rsidRDefault="00DF3046" w:rsidP="00B64B16">
            <w:pPr>
              <w:jc w:val="center"/>
              <w:rPr>
                <w:rFonts w:ascii="PT Sans" w:hAnsi="PT Sans"/>
                <w:sz w:val="20"/>
              </w:rPr>
            </w:pPr>
            <w:r w:rsidRPr="003846B4">
              <w:rPr>
                <w:rFonts w:ascii="PT Sans" w:hAnsi="PT Sans"/>
                <w:sz w:val="20"/>
              </w:rPr>
              <w:t>Feedback findings to research team.</w:t>
            </w:r>
          </w:p>
        </w:tc>
        <w:tc>
          <w:tcPr>
            <w:tcW w:w="167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088268A" w14:textId="77777777" w:rsidR="00DF3046" w:rsidRPr="003846B4" w:rsidRDefault="00DF3046" w:rsidP="00B64B16">
            <w:pPr>
              <w:jc w:val="center"/>
              <w:rPr>
                <w:rFonts w:ascii="PT Sans" w:hAnsi="PT Sans"/>
                <w:sz w:val="20"/>
              </w:rPr>
            </w:pPr>
            <w:r w:rsidRPr="003846B4">
              <w:rPr>
                <w:rFonts w:ascii="PT Sans" w:hAnsi="PT Sans"/>
                <w:sz w:val="20"/>
              </w:rPr>
              <w:t>1.5 hours</w:t>
            </w:r>
          </w:p>
        </w:tc>
      </w:tr>
    </w:tbl>
    <w:p w14:paraId="27B44FEF" w14:textId="77777777" w:rsidR="00334D8A" w:rsidRDefault="00334D8A" w:rsidP="00FA7A75">
      <w:pPr>
        <w:spacing w:after="0" w:line="240" w:lineRule="auto"/>
        <w:rPr>
          <w:rFonts w:ascii="PT Sans" w:hAnsi="PT Sans" w:cstheme="minorHAnsi"/>
          <w:sz w:val="24"/>
          <w:szCs w:val="24"/>
          <w:u w:val="single"/>
        </w:rPr>
      </w:pPr>
    </w:p>
    <w:p w14:paraId="507C3DA6" w14:textId="4BE1923F" w:rsidR="00FF01DE" w:rsidRPr="00334D8A" w:rsidRDefault="00FF01DE" w:rsidP="00FA7A75">
      <w:pPr>
        <w:spacing w:after="0" w:line="240" w:lineRule="auto"/>
        <w:rPr>
          <w:rFonts w:ascii="PT Sans" w:hAnsi="PT Sans" w:cstheme="minorHAnsi"/>
          <w:b/>
          <w:bCs/>
          <w:sz w:val="24"/>
          <w:szCs w:val="24"/>
          <w:u w:val="single"/>
        </w:rPr>
      </w:pPr>
      <w:r w:rsidRPr="00334D8A">
        <w:rPr>
          <w:rFonts w:ascii="PT Sans" w:hAnsi="PT Sans" w:cstheme="minorHAnsi"/>
          <w:b/>
          <w:bCs/>
          <w:sz w:val="24"/>
          <w:szCs w:val="24"/>
          <w:u w:val="single"/>
        </w:rPr>
        <w:t>Further opportunities:</w:t>
      </w:r>
    </w:p>
    <w:p w14:paraId="7EA2AB6A" w14:textId="77777777" w:rsidR="00DF3046" w:rsidRPr="00FA7A75" w:rsidRDefault="00DF3046" w:rsidP="00FA7A75">
      <w:pPr>
        <w:spacing w:after="0" w:line="240" w:lineRule="auto"/>
        <w:rPr>
          <w:rFonts w:ascii="PT Sans" w:hAnsi="PT Sans" w:cstheme="minorHAnsi"/>
          <w:sz w:val="24"/>
          <w:szCs w:val="24"/>
          <w:u w:val="single"/>
        </w:rPr>
      </w:pPr>
    </w:p>
    <w:p w14:paraId="328EDB28" w14:textId="07996442" w:rsidR="00F871B9" w:rsidRPr="00FA7A75" w:rsidRDefault="001F2024" w:rsidP="007C2CFC">
      <w:pPr>
        <w:rPr>
          <w:rFonts w:ascii="PT Sans" w:hAnsi="PT Sans" w:cstheme="minorHAnsi"/>
          <w:sz w:val="24"/>
          <w:szCs w:val="24"/>
        </w:rPr>
      </w:pPr>
      <w:r w:rsidRPr="00FA7A75">
        <w:rPr>
          <w:rFonts w:ascii="PT Sans" w:hAnsi="PT Sans" w:cstheme="minorHAnsi"/>
          <w:sz w:val="24"/>
          <w:szCs w:val="24"/>
        </w:rPr>
        <w:t>As a member of the project team, it is very likely that a small number of student reviewers will be retained and invited back to lead reviews early in 202</w:t>
      </w:r>
      <w:r w:rsidR="00DF3046">
        <w:rPr>
          <w:rFonts w:ascii="PT Sans" w:hAnsi="PT Sans" w:cstheme="minorHAnsi"/>
          <w:sz w:val="24"/>
          <w:szCs w:val="24"/>
        </w:rPr>
        <w:t>5</w:t>
      </w:r>
      <w:r w:rsidRPr="00FA7A75">
        <w:rPr>
          <w:rFonts w:ascii="PT Sans" w:hAnsi="PT Sans" w:cstheme="minorHAnsi"/>
          <w:sz w:val="24"/>
          <w:szCs w:val="24"/>
        </w:rPr>
        <w:t>/2</w:t>
      </w:r>
      <w:r w:rsidR="00DF3046">
        <w:rPr>
          <w:rFonts w:ascii="PT Sans" w:hAnsi="PT Sans" w:cstheme="minorHAnsi"/>
          <w:sz w:val="24"/>
          <w:szCs w:val="24"/>
        </w:rPr>
        <w:t>6</w:t>
      </w:r>
      <w:r w:rsidRPr="00FA7A75">
        <w:rPr>
          <w:rFonts w:ascii="PT Sans" w:hAnsi="PT Sans" w:cstheme="minorHAnsi"/>
          <w:sz w:val="24"/>
          <w:szCs w:val="24"/>
        </w:rPr>
        <w:t>.</w:t>
      </w:r>
    </w:p>
    <w:sectPr w:rsidR="00F871B9" w:rsidRPr="00FA7A75" w:rsidSect="00334D8A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F0D19" w14:textId="77777777" w:rsidR="00D12777" w:rsidRDefault="00D12777" w:rsidP="00B97E59">
      <w:pPr>
        <w:spacing w:after="0" w:line="240" w:lineRule="auto"/>
      </w:pPr>
      <w:r>
        <w:separator/>
      </w:r>
    </w:p>
  </w:endnote>
  <w:endnote w:type="continuationSeparator" w:id="0">
    <w:p w14:paraId="4BC46779" w14:textId="77777777" w:rsidR="00D12777" w:rsidRDefault="00D12777" w:rsidP="00B97E59">
      <w:pPr>
        <w:spacing w:after="0" w:line="240" w:lineRule="auto"/>
      </w:pPr>
      <w:r>
        <w:continuationSeparator/>
      </w:r>
    </w:p>
  </w:endnote>
  <w:endnote w:type="continuationNotice" w:id="1">
    <w:p w14:paraId="638CE1B0" w14:textId="77777777" w:rsidR="00D12777" w:rsidRDefault="00D12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B8B31" w14:textId="77777777" w:rsidR="00D12777" w:rsidRDefault="00D12777" w:rsidP="00B97E59">
      <w:pPr>
        <w:spacing w:after="0" w:line="240" w:lineRule="auto"/>
      </w:pPr>
      <w:r>
        <w:separator/>
      </w:r>
    </w:p>
  </w:footnote>
  <w:footnote w:type="continuationSeparator" w:id="0">
    <w:p w14:paraId="31B3C20E" w14:textId="77777777" w:rsidR="00D12777" w:rsidRDefault="00D12777" w:rsidP="00B97E59">
      <w:pPr>
        <w:spacing w:after="0" w:line="240" w:lineRule="auto"/>
      </w:pPr>
      <w:r>
        <w:continuationSeparator/>
      </w:r>
    </w:p>
  </w:footnote>
  <w:footnote w:type="continuationNotice" w:id="1">
    <w:p w14:paraId="1FBCCABB" w14:textId="77777777" w:rsidR="00D12777" w:rsidRDefault="00D12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42C0B"/>
    <w:multiLevelType w:val="hybridMultilevel"/>
    <w:tmpl w:val="1E224C72"/>
    <w:lvl w:ilvl="0" w:tplc="5DD2A568">
      <w:start w:val="4"/>
      <w:numFmt w:val="bullet"/>
      <w:lvlText w:val="-"/>
      <w:lvlJc w:val="left"/>
      <w:pPr>
        <w:ind w:left="411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1" w15:restartNumberingAfterBreak="0">
    <w:nsid w:val="371C7BC5"/>
    <w:multiLevelType w:val="multilevel"/>
    <w:tmpl w:val="E9B43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3B3F31"/>
    <w:multiLevelType w:val="hybridMultilevel"/>
    <w:tmpl w:val="009A669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56148A"/>
    <w:multiLevelType w:val="multilevel"/>
    <w:tmpl w:val="39DE5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2811A8"/>
    <w:multiLevelType w:val="multilevel"/>
    <w:tmpl w:val="103E82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B87BBC"/>
    <w:multiLevelType w:val="multilevel"/>
    <w:tmpl w:val="4DFC17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703A0D"/>
    <w:multiLevelType w:val="multilevel"/>
    <w:tmpl w:val="934EAE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7729DA"/>
    <w:multiLevelType w:val="hybridMultilevel"/>
    <w:tmpl w:val="2E54D460"/>
    <w:lvl w:ilvl="0" w:tplc="106C7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102161">
    <w:abstractNumId w:val="3"/>
  </w:num>
  <w:num w:numId="2" w16cid:durableId="642199983">
    <w:abstractNumId w:val="6"/>
  </w:num>
  <w:num w:numId="3" w16cid:durableId="1701054575">
    <w:abstractNumId w:val="1"/>
  </w:num>
  <w:num w:numId="4" w16cid:durableId="580942352">
    <w:abstractNumId w:val="5"/>
  </w:num>
  <w:num w:numId="5" w16cid:durableId="1964657182">
    <w:abstractNumId w:val="4"/>
  </w:num>
  <w:num w:numId="6" w16cid:durableId="1190752755">
    <w:abstractNumId w:val="2"/>
  </w:num>
  <w:num w:numId="7" w16cid:durableId="786238781">
    <w:abstractNumId w:val="0"/>
  </w:num>
  <w:num w:numId="8" w16cid:durableId="2697040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D5"/>
    <w:rsid w:val="00055B0C"/>
    <w:rsid w:val="000819C6"/>
    <w:rsid w:val="000859B6"/>
    <w:rsid w:val="00095194"/>
    <w:rsid w:val="000D7D59"/>
    <w:rsid w:val="000F04B5"/>
    <w:rsid w:val="00100EE7"/>
    <w:rsid w:val="00112BEB"/>
    <w:rsid w:val="00147D2F"/>
    <w:rsid w:val="00152757"/>
    <w:rsid w:val="001743BA"/>
    <w:rsid w:val="0018253D"/>
    <w:rsid w:val="00184AF0"/>
    <w:rsid w:val="001B4A27"/>
    <w:rsid w:val="001C2B36"/>
    <w:rsid w:val="001D23F4"/>
    <w:rsid w:val="001E1359"/>
    <w:rsid w:val="001E6EB9"/>
    <w:rsid w:val="001F2024"/>
    <w:rsid w:val="00202E11"/>
    <w:rsid w:val="002106A1"/>
    <w:rsid w:val="0022279C"/>
    <w:rsid w:val="002653C5"/>
    <w:rsid w:val="002874C6"/>
    <w:rsid w:val="002919F6"/>
    <w:rsid w:val="002A3A04"/>
    <w:rsid w:val="002A7701"/>
    <w:rsid w:val="002B476F"/>
    <w:rsid w:val="002B4A48"/>
    <w:rsid w:val="002D367A"/>
    <w:rsid w:val="002F66E8"/>
    <w:rsid w:val="00334D8A"/>
    <w:rsid w:val="00336CC2"/>
    <w:rsid w:val="003428F4"/>
    <w:rsid w:val="00353E11"/>
    <w:rsid w:val="00377925"/>
    <w:rsid w:val="0039471F"/>
    <w:rsid w:val="003B4029"/>
    <w:rsid w:val="003B74BD"/>
    <w:rsid w:val="003E4AB2"/>
    <w:rsid w:val="0040454C"/>
    <w:rsid w:val="004413E3"/>
    <w:rsid w:val="0044326C"/>
    <w:rsid w:val="004A6603"/>
    <w:rsid w:val="004D4878"/>
    <w:rsid w:val="004E4253"/>
    <w:rsid w:val="004F0F81"/>
    <w:rsid w:val="004F1685"/>
    <w:rsid w:val="004F5351"/>
    <w:rsid w:val="00513A36"/>
    <w:rsid w:val="0055297B"/>
    <w:rsid w:val="005551D0"/>
    <w:rsid w:val="00560DD5"/>
    <w:rsid w:val="00564290"/>
    <w:rsid w:val="00597720"/>
    <w:rsid w:val="005A1D89"/>
    <w:rsid w:val="005A4D06"/>
    <w:rsid w:val="005B7812"/>
    <w:rsid w:val="005B7A8C"/>
    <w:rsid w:val="005D0CDE"/>
    <w:rsid w:val="005D0F4D"/>
    <w:rsid w:val="005F087D"/>
    <w:rsid w:val="00606FC2"/>
    <w:rsid w:val="00634308"/>
    <w:rsid w:val="00661235"/>
    <w:rsid w:val="006A05C0"/>
    <w:rsid w:val="006D0162"/>
    <w:rsid w:val="006D3D27"/>
    <w:rsid w:val="006F08B3"/>
    <w:rsid w:val="00730AE8"/>
    <w:rsid w:val="00734F26"/>
    <w:rsid w:val="00741104"/>
    <w:rsid w:val="0075081C"/>
    <w:rsid w:val="00792E52"/>
    <w:rsid w:val="007C2CFC"/>
    <w:rsid w:val="007D5AFF"/>
    <w:rsid w:val="00801076"/>
    <w:rsid w:val="00813962"/>
    <w:rsid w:val="00814CCC"/>
    <w:rsid w:val="008450C9"/>
    <w:rsid w:val="0086234E"/>
    <w:rsid w:val="008627D4"/>
    <w:rsid w:val="00865655"/>
    <w:rsid w:val="00870550"/>
    <w:rsid w:val="008950C7"/>
    <w:rsid w:val="008A05CC"/>
    <w:rsid w:val="008C1180"/>
    <w:rsid w:val="008D43E4"/>
    <w:rsid w:val="008F7CCC"/>
    <w:rsid w:val="00920110"/>
    <w:rsid w:val="0095715C"/>
    <w:rsid w:val="00973BC1"/>
    <w:rsid w:val="00997E6A"/>
    <w:rsid w:val="009A379E"/>
    <w:rsid w:val="009C79BB"/>
    <w:rsid w:val="00A3567A"/>
    <w:rsid w:val="00A80D26"/>
    <w:rsid w:val="00A93E3A"/>
    <w:rsid w:val="00AD1688"/>
    <w:rsid w:val="00B05C98"/>
    <w:rsid w:val="00B35E33"/>
    <w:rsid w:val="00B41E2C"/>
    <w:rsid w:val="00B51313"/>
    <w:rsid w:val="00B57034"/>
    <w:rsid w:val="00B60ACB"/>
    <w:rsid w:val="00B64B16"/>
    <w:rsid w:val="00B73C91"/>
    <w:rsid w:val="00B959C2"/>
    <w:rsid w:val="00B97E59"/>
    <w:rsid w:val="00BE6B71"/>
    <w:rsid w:val="00C34FF7"/>
    <w:rsid w:val="00C77AD2"/>
    <w:rsid w:val="00C876C8"/>
    <w:rsid w:val="00C95B18"/>
    <w:rsid w:val="00CA38FA"/>
    <w:rsid w:val="00CF04BF"/>
    <w:rsid w:val="00CF2BE6"/>
    <w:rsid w:val="00CF374C"/>
    <w:rsid w:val="00CF7494"/>
    <w:rsid w:val="00D019DF"/>
    <w:rsid w:val="00D12777"/>
    <w:rsid w:val="00D2403E"/>
    <w:rsid w:val="00D35519"/>
    <w:rsid w:val="00D40E39"/>
    <w:rsid w:val="00D47BD4"/>
    <w:rsid w:val="00D825C5"/>
    <w:rsid w:val="00D97862"/>
    <w:rsid w:val="00DC022E"/>
    <w:rsid w:val="00DD15AA"/>
    <w:rsid w:val="00DE4491"/>
    <w:rsid w:val="00DF2EA2"/>
    <w:rsid w:val="00DF3046"/>
    <w:rsid w:val="00E15A52"/>
    <w:rsid w:val="00E225E0"/>
    <w:rsid w:val="00E22C71"/>
    <w:rsid w:val="00E32A82"/>
    <w:rsid w:val="00E46097"/>
    <w:rsid w:val="00E5098E"/>
    <w:rsid w:val="00E7013B"/>
    <w:rsid w:val="00EB1914"/>
    <w:rsid w:val="00EC231E"/>
    <w:rsid w:val="00EC2B05"/>
    <w:rsid w:val="00EC5BB9"/>
    <w:rsid w:val="00EE5EE5"/>
    <w:rsid w:val="00EE7717"/>
    <w:rsid w:val="00EF08F3"/>
    <w:rsid w:val="00F12C03"/>
    <w:rsid w:val="00F34A27"/>
    <w:rsid w:val="00F61DD8"/>
    <w:rsid w:val="00F86C38"/>
    <w:rsid w:val="00F871B9"/>
    <w:rsid w:val="00FA4A67"/>
    <w:rsid w:val="00FA7A75"/>
    <w:rsid w:val="00FB74FA"/>
    <w:rsid w:val="00FC75B4"/>
    <w:rsid w:val="00FF01DE"/>
    <w:rsid w:val="01C7AF51"/>
    <w:rsid w:val="07653993"/>
    <w:rsid w:val="084B41C7"/>
    <w:rsid w:val="0A38F239"/>
    <w:rsid w:val="0B3ACF04"/>
    <w:rsid w:val="0BA1120C"/>
    <w:rsid w:val="0C0B7E99"/>
    <w:rsid w:val="0CA6068A"/>
    <w:rsid w:val="0CBD6D33"/>
    <w:rsid w:val="0DB067FF"/>
    <w:rsid w:val="0E0D713A"/>
    <w:rsid w:val="0F8746AB"/>
    <w:rsid w:val="1345B62D"/>
    <w:rsid w:val="14CD04F3"/>
    <w:rsid w:val="152ECBF5"/>
    <w:rsid w:val="15A6701C"/>
    <w:rsid w:val="15CC001A"/>
    <w:rsid w:val="1667EAD3"/>
    <w:rsid w:val="17388CCD"/>
    <w:rsid w:val="19EB5BD9"/>
    <w:rsid w:val="1BCBC7F5"/>
    <w:rsid w:val="1D9916FC"/>
    <w:rsid w:val="1E629CC8"/>
    <w:rsid w:val="234BE636"/>
    <w:rsid w:val="25013473"/>
    <w:rsid w:val="25E475EF"/>
    <w:rsid w:val="2963EBB5"/>
    <w:rsid w:val="29705374"/>
    <w:rsid w:val="2E511116"/>
    <w:rsid w:val="2EF3BF8B"/>
    <w:rsid w:val="346F4ACF"/>
    <w:rsid w:val="3942BBF2"/>
    <w:rsid w:val="39B3F540"/>
    <w:rsid w:val="3C021B05"/>
    <w:rsid w:val="3E1EA712"/>
    <w:rsid w:val="3E7E94B1"/>
    <w:rsid w:val="410672C6"/>
    <w:rsid w:val="44F28E71"/>
    <w:rsid w:val="4509F51A"/>
    <w:rsid w:val="453C589A"/>
    <w:rsid w:val="468F745E"/>
    <w:rsid w:val="46C7C170"/>
    <w:rsid w:val="47A655B4"/>
    <w:rsid w:val="4A4CA2AF"/>
    <w:rsid w:val="4ADD52A5"/>
    <w:rsid w:val="4CFFDD00"/>
    <w:rsid w:val="50A2BBD6"/>
    <w:rsid w:val="510464DC"/>
    <w:rsid w:val="5144B6A6"/>
    <w:rsid w:val="517D49B9"/>
    <w:rsid w:val="51F6F8DF"/>
    <w:rsid w:val="5A21191A"/>
    <w:rsid w:val="5D8E6B7D"/>
    <w:rsid w:val="5EC18A90"/>
    <w:rsid w:val="6265B419"/>
    <w:rsid w:val="633850C7"/>
    <w:rsid w:val="639777D2"/>
    <w:rsid w:val="67C22A3C"/>
    <w:rsid w:val="67E13B40"/>
    <w:rsid w:val="6A54A17A"/>
    <w:rsid w:val="6CCAB0A1"/>
    <w:rsid w:val="6EC61568"/>
    <w:rsid w:val="71CAB3E3"/>
    <w:rsid w:val="71EE2802"/>
    <w:rsid w:val="72BB41FA"/>
    <w:rsid w:val="7964B1E3"/>
    <w:rsid w:val="7DD163C7"/>
    <w:rsid w:val="7DE0139A"/>
    <w:rsid w:val="7DF531B2"/>
    <w:rsid w:val="7E248423"/>
    <w:rsid w:val="7F3288B9"/>
    <w:rsid w:val="7F610F9E"/>
    <w:rsid w:val="7F93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30DBB"/>
  <w15:chartTrackingRefBased/>
  <w15:docId w15:val="{7CE9012E-5AEA-4C7C-8906-3BAEC200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6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60DD5"/>
  </w:style>
  <w:style w:type="character" w:customStyle="1" w:styleId="eop">
    <w:name w:val="eop"/>
    <w:basedOn w:val="DefaultParagraphFont"/>
    <w:rsid w:val="00560DD5"/>
  </w:style>
  <w:style w:type="paragraph" w:styleId="ListParagraph">
    <w:name w:val="List Paragraph"/>
    <w:basedOn w:val="Normal"/>
    <w:uiPriority w:val="34"/>
    <w:qFormat/>
    <w:rsid w:val="00801076"/>
    <w:pPr>
      <w:ind w:left="720"/>
      <w:contextualSpacing/>
    </w:pPr>
  </w:style>
  <w:style w:type="table" w:styleId="TableGrid">
    <w:name w:val="Table Grid"/>
    <w:basedOn w:val="TableNormal"/>
    <w:uiPriority w:val="59"/>
    <w:rsid w:val="00801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08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8F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B4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4A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A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A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08B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A4A6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7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E59"/>
  </w:style>
  <w:style w:type="paragraph" w:styleId="Footer">
    <w:name w:val="footer"/>
    <w:basedOn w:val="Normal"/>
    <w:link w:val="FooterChar"/>
    <w:uiPriority w:val="99"/>
    <w:unhideWhenUsed/>
    <w:rsid w:val="00B97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3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2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ournemouth.ac.uk/students/things-do/inclusive-curriculum-evaluatio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ccess&amp;Participation@bournemouth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urnemouth.ac.uk/students/things-do/inclusive-curriculum-evaluatio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8436E1B80DD4A913F70773830F199" ma:contentTypeVersion="17" ma:contentTypeDescription="Create a new document." ma:contentTypeScope="" ma:versionID="8ba7b5a57f2e4ee1124da73173f20e86">
  <xsd:schema xmlns:xsd="http://www.w3.org/2001/XMLSchema" xmlns:xs="http://www.w3.org/2001/XMLSchema" xmlns:p="http://schemas.microsoft.com/office/2006/metadata/properties" xmlns:ns2="05e51223-c815-40b8-8081-2b4ea2aebc53" xmlns:ns3="6dbbeb46-422e-4856-a2af-50fa6020f139" targetNamespace="http://schemas.microsoft.com/office/2006/metadata/properties" ma:root="true" ma:fieldsID="bbf79f77502862b9b4dcef871be8b57b" ns2:_="" ns3:_="">
    <xsd:import namespace="05e51223-c815-40b8-8081-2b4ea2aebc53"/>
    <xsd:import namespace="6dbbeb46-422e-4856-a2af-50fa6020f1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51223-c815-40b8-8081-2b4ea2aebc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45a489-53ab-454c-8a25-f2925474cc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beb46-422e-4856-a2af-50fa6020f1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624a30b-c8be-4c79-862b-a9b9ea0645f6}" ma:internalName="TaxCatchAll" ma:showField="CatchAllData" ma:web="6dbbeb46-422e-4856-a2af-50fa6020f1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e51223-c815-40b8-8081-2b4ea2aebc53">
      <Terms xmlns="http://schemas.microsoft.com/office/infopath/2007/PartnerControls"/>
    </lcf76f155ced4ddcb4097134ff3c332f>
    <TaxCatchAll xmlns="6dbbeb46-422e-4856-a2af-50fa6020f139" xsi:nil="true"/>
  </documentManagement>
</p:properties>
</file>

<file path=customXml/itemProps1.xml><?xml version="1.0" encoding="utf-8"?>
<ds:datastoreItem xmlns:ds="http://schemas.openxmlformats.org/officeDocument/2006/customXml" ds:itemID="{4BC4C196-E2A2-4879-98C7-32D76542BB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B97362-51CE-407F-AB35-2FF77311C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51223-c815-40b8-8081-2b4ea2aebc53"/>
    <ds:schemaRef ds:uri="6dbbeb46-422e-4856-a2af-50fa6020f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29FBD7-3A8D-46E7-B661-814A584CA0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1E6BC8-883C-4530-A9AC-FEF2DB07B8D7}">
  <ds:schemaRefs>
    <ds:schemaRef ds:uri="http://schemas.microsoft.com/office/2006/metadata/properties"/>
    <ds:schemaRef ds:uri="http://schemas.microsoft.com/office/infopath/2007/PartnerControls"/>
    <ds:schemaRef ds:uri="05e51223-c815-40b8-8081-2b4ea2aebc53"/>
    <ds:schemaRef ds:uri="6dbbeb46-422e-4856-a2af-50fa6020f1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Links>
    <vt:vector size="18" baseType="variant">
      <vt:variant>
        <vt:i4>5439566</vt:i4>
      </vt:variant>
      <vt:variant>
        <vt:i4>6</vt:i4>
      </vt:variant>
      <vt:variant>
        <vt:i4>0</vt:i4>
      </vt:variant>
      <vt:variant>
        <vt:i4>5</vt:i4>
      </vt:variant>
      <vt:variant>
        <vt:lpwstr>https://www.bournemouth.ac.uk/students/things-do/inclusive-curriculum-evaluation</vt:lpwstr>
      </vt:variant>
      <vt:variant>
        <vt:lpwstr/>
      </vt:variant>
      <vt:variant>
        <vt:i4>8323074</vt:i4>
      </vt:variant>
      <vt:variant>
        <vt:i4>3</vt:i4>
      </vt:variant>
      <vt:variant>
        <vt:i4>0</vt:i4>
      </vt:variant>
      <vt:variant>
        <vt:i4>5</vt:i4>
      </vt:variant>
      <vt:variant>
        <vt:lpwstr>mailto:AEICProjects@bournemouth.ac.uk</vt:lpwstr>
      </vt:variant>
      <vt:variant>
        <vt:lpwstr/>
      </vt:variant>
      <vt:variant>
        <vt:i4>5439566</vt:i4>
      </vt:variant>
      <vt:variant>
        <vt:i4>0</vt:i4>
      </vt:variant>
      <vt:variant>
        <vt:i4>0</vt:i4>
      </vt:variant>
      <vt:variant>
        <vt:i4>5</vt:i4>
      </vt:variant>
      <vt:variant>
        <vt:lpwstr>https://www.bournemouth.ac.uk/students/things-do/inclusive-curriculum-evaluation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Barnes</dc:creator>
  <cp:keywords/>
  <dc:description/>
  <cp:lastModifiedBy>Gillian Bunting</cp:lastModifiedBy>
  <cp:revision>3</cp:revision>
  <dcterms:created xsi:type="dcterms:W3CDTF">2024-10-11T13:22:00Z</dcterms:created>
  <dcterms:modified xsi:type="dcterms:W3CDTF">2024-10-24T09:56:00Z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0x0101003AC8436E1B80DD4A913F70773830F199</vt:lpwstr>
  </property>
  <property fmtid="{D5CDD505-2E9C-101B-9397-08002B2CF9AE}" pid="3" name="MediaServiceImageTags">
    <vt:lpwstr/>
  </property>
</Properties>
</file>